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1716E">
      <w:pPr>
        <w:spacing w:line="530" w:lineRule="exact"/>
        <w:ind w:left="-141" w:leftChars="-67" w:right="-57" w:rightChars="-27" w:firstLine="102" w:firstLineChars="32"/>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附件1：</w:t>
      </w:r>
      <w:bookmarkStart w:id="0" w:name="_GoBack"/>
      <w:bookmarkEnd w:id="0"/>
    </w:p>
    <w:p w14:paraId="2F635818">
      <w:pPr>
        <w:spacing w:line="530" w:lineRule="exact"/>
        <w:ind w:left="-141" w:leftChars="-67" w:right="-57" w:rightChars="-27" w:firstLine="102" w:firstLineChars="32"/>
        <w:jc w:val="center"/>
        <w:rPr>
          <w:rFonts w:hint="eastAsia" w:eastAsia="方正仿宋_GBK"/>
          <w:sz w:val="32"/>
          <w:szCs w:val="32"/>
        </w:rPr>
      </w:pPr>
    </w:p>
    <w:p w14:paraId="1CDB0798">
      <w:pPr>
        <w:spacing w:line="530" w:lineRule="exact"/>
        <w:ind w:left="-141" w:leftChars="-67" w:right="-57" w:rightChars="-27" w:firstLine="140" w:firstLineChars="32"/>
        <w:jc w:val="center"/>
        <w:rPr>
          <w:rFonts w:eastAsia="方正小标宋_GBK"/>
          <w:color w:val="000000"/>
          <w:sz w:val="44"/>
          <w:szCs w:val="44"/>
        </w:rPr>
      </w:pPr>
      <w:r>
        <w:rPr>
          <w:rFonts w:eastAsia="方正小标宋_GBK"/>
          <w:color w:val="000000"/>
          <w:sz w:val="44"/>
          <w:szCs w:val="44"/>
        </w:rPr>
        <w:t>重庆市工程师协会工程</w:t>
      </w:r>
      <w:r>
        <w:rPr>
          <w:rFonts w:hint="eastAsia" w:eastAsia="方正小标宋_GBK"/>
          <w:color w:val="000000"/>
          <w:sz w:val="44"/>
          <w:szCs w:val="44"/>
        </w:rPr>
        <w:t>技术进步奖实施细则</w:t>
      </w:r>
    </w:p>
    <w:p w14:paraId="5AB3410C">
      <w:pPr>
        <w:spacing w:line="530" w:lineRule="exact"/>
        <w:rPr>
          <w:rFonts w:hint="eastAsia" w:eastAsia="方正仿宋_GBK"/>
          <w:color w:val="000000"/>
          <w:kern w:val="0"/>
          <w:sz w:val="32"/>
        </w:rPr>
      </w:pPr>
    </w:p>
    <w:p w14:paraId="12FE9593">
      <w:pPr>
        <w:spacing w:line="530" w:lineRule="exact"/>
        <w:jc w:val="center"/>
        <w:rPr>
          <w:rFonts w:eastAsia="黑体"/>
          <w:color w:val="000000"/>
          <w:sz w:val="32"/>
          <w:szCs w:val="32"/>
        </w:rPr>
      </w:pPr>
      <w:r>
        <w:rPr>
          <w:rFonts w:eastAsia="黑体"/>
          <w:color w:val="000000"/>
          <w:sz w:val="32"/>
          <w:szCs w:val="32"/>
        </w:rPr>
        <w:t>第一章 总则</w:t>
      </w:r>
    </w:p>
    <w:p w14:paraId="068D0295">
      <w:pPr>
        <w:spacing w:line="530" w:lineRule="exact"/>
        <w:ind w:firstLine="640" w:firstLineChars="200"/>
        <w:rPr>
          <w:rFonts w:eastAsia="方正仿宋_GBK"/>
          <w:color w:val="000000"/>
          <w:sz w:val="32"/>
          <w:szCs w:val="32"/>
        </w:rPr>
      </w:pPr>
      <w:r>
        <w:rPr>
          <w:rFonts w:eastAsia="方正楷体_GBK"/>
          <w:color w:val="000000"/>
          <w:sz w:val="32"/>
          <w:szCs w:val="32"/>
        </w:rPr>
        <w:t>第一条</w:t>
      </w:r>
      <w:r>
        <w:rPr>
          <w:rFonts w:hint="eastAsia" w:eastAsia="方正仿宋_GBK"/>
          <w:color w:val="000000"/>
          <w:sz w:val="32"/>
          <w:szCs w:val="32"/>
          <w:shd w:val="clear" w:color="auto" w:fill="FFFFFF"/>
        </w:rPr>
        <w:t xml:space="preserve"> 为开展好重庆市工程师协会工程技术进步奖评选工作，</w:t>
      </w:r>
      <w:r>
        <w:rPr>
          <w:rFonts w:eastAsia="方正仿宋_GBK"/>
          <w:color w:val="000000"/>
          <w:sz w:val="32"/>
          <w:szCs w:val="32"/>
        </w:rPr>
        <w:t>展示重庆市工程技术成就和工程师风采，激励我市广大工程师创新争先，促进重庆市工程科学技术的发展，</w:t>
      </w:r>
      <w:r>
        <w:rPr>
          <w:rFonts w:hint="eastAsia" w:eastAsia="方正仿宋_GBK"/>
          <w:color w:val="000000"/>
          <w:sz w:val="32"/>
          <w:szCs w:val="32"/>
        </w:rPr>
        <w:t>根据《重庆市工程师协会工程技术进步奖评选办法》</w:t>
      </w:r>
      <w:r>
        <w:rPr>
          <w:rFonts w:eastAsia="方正仿宋_GBK"/>
          <w:color w:val="000000"/>
          <w:sz w:val="32"/>
          <w:szCs w:val="32"/>
        </w:rPr>
        <w:t>，特制定本</w:t>
      </w:r>
      <w:r>
        <w:rPr>
          <w:rFonts w:hint="eastAsia" w:eastAsia="方正仿宋_GBK"/>
          <w:color w:val="000000"/>
          <w:sz w:val="32"/>
          <w:szCs w:val="32"/>
        </w:rPr>
        <w:t>细则</w:t>
      </w:r>
      <w:r>
        <w:rPr>
          <w:rFonts w:eastAsia="方正仿宋_GBK"/>
          <w:color w:val="000000"/>
          <w:sz w:val="32"/>
          <w:szCs w:val="32"/>
        </w:rPr>
        <w:t>。</w:t>
      </w:r>
    </w:p>
    <w:p w14:paraId="71E00BC4">
      <w:pPr>
        <w:spacing w:line="530" w:lineRule="exact"/>
        <w:ind w:firstLine="640" w:firstLineChars="200"/>
        <w:rPr>
          <w:rFonts w:eastAsia="方正仿宋_GBK"/>
          <w:color w:val="000000"/>
          <w:sz w:val="32"/>
          <w:szCs w:val="32"/>
        </w:rPr>
      </w:pPr>
      <w:r>
        <w:rPr>
          <w:rFonts w:eastAsia="方正楷体_GBK"/>
          <w:color w:val="000000"/>
          <w:sz w:val="32"/>
          <w:szCs w:val="32"/>
        </w:rPr>
        <w:t>第二条</w:t>
      </w:r>
      <w:r>
        <w:rPr>
          <w:rFonts w:eastAsia="方正仿宋_GBK"/>
          <w:color w:val="000000"/>
          <w:kern w:val="0"/>
          <w:sz w:val="32"/>
          <w:szCs w:val="32"/>
        </w:rPr>
        <w:t xml:space="preserve"> 重庆市工程师协会（以下简称“协会”）</w:t>
      </w:r>
      <w:r>
        <w:rPr>
          <w:rFonts w:eastAsia="方正仿宋_GBK"/>
          <w:color w:val="000000"/>
          <w:sz w:val="32"/>
          <w:szCs w:val="32"/>
        </w:rPr>
        <w:t>负责评选的推广、受理、评审、授奖工作的统筹规划和组织实施。</w:t>
      </w:r>
    </w:p>
    <w:p w14:paraId="6F475D2C">
      <w:pPr>
        <w:spacing w:line="530" w:lineRule="exact"/>
        <w:ind w:firstLine="640" w:firstLineChars="200"/>
        <w:rPr>
          <w:rFonts w:eastAsia="方正仿宋_GBK"/>
          <w:color w:val="000000"/>
          <w:sz w:val="32"/>
          <w:szCs w:val="32"/>
        </w:rPr>
      </w:pPr>
      <w:r>
        <w:rPr>
          <w:rFonts w:eastAsia="方正楷体_GBK"/>
          <w:color w:val="000000"/>
          <w:sz w:val="32"/>
          <w:szCs w:val="32"/>
        </w:rPr>
        <w:t>第三条</w:t>
      </w:r>
      <w:r>
        <w:rPr>
          <w:rFonts w:hint="eastAsia" w:eastAsia="方正仿宋_GBK"/>
          <w:color w:val="000000"/>
          <w:sz w:val="32"/>
          <w:szCs w:val="32"/>
        </w:rPr>
        <w:t xml:space="preserve"> </w:t>
      </w:r>
      <w:r>
        <w:rPr>
          <w:rFonts w:eastAsia="方正仿宋_GBK"/>
          <w:color w:val="000000"/>
          <w:sz w:val="32"/>
          <w:szCs w:val="32"/>
        </w:rPr>
        <w:t>协会工程</w:t>
      </w:r>
      <w:r>
        <w:rPr>
          <w:rFonts w:hint="eastAsia" w:eastAsia="方正仿宋_GBK"/>
          <w:color w:val="000000"/>
          <w:sz w:val="32"/>
          <w:szCs w:val="32"/>
        </w:rPr>
        <w:t>技术进步奖</w:t>
      </w:r>
      <w:r>
        <w:rPr>
          <w:rFonts w:eastAsia="方正仿宋_GBK"/>
          <w:color w:val="000000"/>
          <w:sz w:val="32"/>
          <w:szCs w:val="32"/>
        </w:rPr>
        <w:t>属于社会力量设奖，奖项的</w:t>
      </w:r>
      <w:r>
        <w:rPr>
          <w:rFonts w:hint="eastAsia" w:eastAsia="方正仿宋_GBK"/>
          <w:color w:val="000000"/>
          <w:sz w:val="32"/>
          <w:szCs w:val="32"/>
        </w:rPr>
        <w:t>推荐</w:t>
      </w:r>
      <w:r>
        <w:rPr>
          <w:rFonts w:eastAsia="方正仿宋_GBK"/>
          <w:color w:val="000000"/>
          <w:sz w:val="32"/>
          <w:szCs w:val="32"/>
        </w:rPr>
        <w:t>、评审和授奖工作，坚持公平、公开、公正的原则，实行科学的评审制度，不受任何组织或个人的干涉。</w:t>
      </w:r>
    </w:p>
    <w:p w14:paraId="1E86714A">
      <w:pPr>
        <w:spacing w:line="530" w:lineRule="exact"/>
        <w:ind w:firstLine="640" w:firstLineChars="200"/>
        <w:rPr>
          <w:rFonts w:hint="eastAsia" w:eastAsia="方正仿宋_GBK"/>
          <w:color w:val="000000"/>
          <w:sz w:val="32"/>
          <w:szCs w:val="32"/>
        </w:rPr>
      </w:pPr>
      <w:r>
        <w:rPr>
          <w:rFonts w:eastAsia="方正楷体_GBK"/>
          <w:color w:val="000000"/>
          <w:sz w:val="32"/>
          <w:szCs w:val="32"/>
        </w:rPr>
        <w:t>第四条</w:t>
      </w:r>
      <w:r>
        <w:rPr>
          <w:rFonts w:eastAsia="黑体"/>
          <w:color w:val="000000"/>
          <w:sz w:val="32"/>
          <w:szCs w:val="32"/>
        </w:rPr>
        <w:t xml:space="preserve"> </w:t>
      </w:r>
      <w:r>
        <w:rPr>
          <w:rFonts w:eastAsia="方正仿宋_GBK"/>
          <w:color w:val="000000"/>
          <w:sz w:val="32"/>
          <w:szCs w:val="32"/>
        </w:rPr>
        <w:t>协会工程</w:t>
      </w:r>
      <w:r>
        <w:rPr>
          <w:rFonts w:hint="eastAsia" w:eastAsia="方正仿宋_GBK"/>
          <w:color w:val="000000"/>
          <w:sz w:val="32"/>
          <w:szCs w:val="32"/>
        </w:rPr>
        <w:t>技术进步奖</w:t>
      </w:r>
      <w:r>
        <w:rPr>
          <w:rFonts w:eastAsia="方正仿宋_GBK"/>
          <w:color w:val="000000"/>
          <w:sz w:val="32"/>
          <w:szCs w:val="32"/>
        </w:rPr>
        <w:t>面向全市，凡涉及工程技术领域科学技术成果的完成单位、组织或个人均可申报。</w:t>
      </w:r>
    </w:p>
    <w:p w14:paraId="1F15D271">
      <w:pPr>
        <w:spacing w:line="530" w:lineRule="exact"/>
        <w:ind w:firstLine="640" w:firstLineChars="200"/>
        <w:rPr>
          <w:rFonts w:eastAsia="方正仿宋_GBK"/>
          <w:color w:val="000000"/>
          <w:sz w:val="32"/>
          <w:szCs w:val="32"/>
        </w:rPr>
      </w:pPr>
      <w:r>
        <w:rPr>
          <w:rFonts w:eastAsia="方正楷体_GBK"/>
          <w:color w:val="000000"/>
          <w:sz w:val="32"/>
          <w:szCs w:val="32"/>
        </w:rPr>
        <w:t>第五条</w:t>
      </w:r>
      <w:r>
        <w:rPr>
          <w:rFonts w:eastAsia="方正仿宋_GBK"/>
          <w:color w:val="000000"/>
          <w:sz w:val="32"/>
          <w:szCs w:val="32"/>
        </w:rPr>
        <w:t xml:space="preserve"> 协会工程</w:t>
      </w:r>
      <w:r>
        <w:rPr>
          <w:rFonts w:hint="eastAsia" w:eastAsia="方正仿宋_GBK"/>
          <w:color w:val="000000"/>
          <w:sz w:val="32"/>
          <w:szCs w:val="32"/>
        </w:rPr>
        <w:t>技术进步奖</w:t>
      </w:r>
      <w:r>
        <w:rPr>
          <w:rFonts w:eastAsia="方正仿宋_GBK"/>
          <w:color w:val="000000"/>
          <w:sz w:val="32"/>
          <w:szCs w:val="32"/>
        </w:rPr>
        <w:t>评选出的项目，将作为协会推荐国家级、</w:t>
      </w:r>
      <w:r>
        <w:rPr>
          <w:rFonts w:hint="eastAsia" w:eastAsia="方正仿宋_GBK"/>
          <w:color w:val="000000"/>
          <w:sz w:val="32"/>
          <w:szCs w:val="32"/>
        </w:rPr>
        <w:t>省部级</w:t>
      </w:r>
      <w:r>
        <w:rPr>
          <w:rFonts w:eastAsia="方正仿宋_GBK"/>
          <w:color w:val="000000"/>
          <w:sz w:val="32"/>
          <w:szCs w:val="32"/>
        </w:rPr>
        <w:t>等各类相关奖项和荣誉的候选项目。</w:t>
      </w:r>
    </w:p>
    <w:p w14:paraId="1697B9C8">
      <w:pPr>
        <w:spacing w:line="530" w:lineRule="exact"/>
        <w:ind w:firstLine="640" w:firstLineChars="200"/>
        <w:rPr>
          <w:rFonts w:hint="eastAsia" w:eastAsia="方正仿宋_GBK"/>
          <w:color w:val="000000"/>
          <w:sz w:val="32"/>
          <w:szCs w:val="32"/>
        </w:rPr>
      </w:pPr>
    </w:p>
    <w:p w14:paraId="666AD55F">
      <w:pPr>
        <w:spacing w:line="530" w:lineRule="exact"/>
        <w:ind w:firstLine="640" w:firstLineChars="200"/>
        <w:jc w:val="center"/>
        <w:rPr>
          <w:rFonts w:eastAsia="黑体"/>
          <w:color w:val="000000"/>
          <w:sz w:val="32"/>
          <w:szCs w:val="32"/>
        </w:rPr>
      </w:pPr>
      <w:r>
        <w:rPr>
          <w:rFonts w:eastAsia="黑体"/>
          <w:color w:val="000000"/>
          <w:sz w:val="32"/>
          <w:szCs w:val="32"/>
        </w:rPr>
        <w:t>第二章</w:t>
      </w:r>
      <w:r>
        <w:rPr>
          <w:rFonts w:hint="eastAsia" w:eastAsia="黑体"/>
          <w:color w:val="000000"/>
          <w:sz w:val="32"/>
          <w:szCs w:val="32"/>
        </w:rPr>
        <w:t xml:space="preserve"> </w:t>
      </w:r>
      <w:r>
        <w:rPr>
          <w:rFonts w:eastAsia="黑体"/>
          <w:color w:val="000000"/>
          <w:sz w:val="32"/>
          <w:szCs w:val="32"/>
        </w:rPr>
        <w:t>评审标准</w:t>
      </w:r>
    </w:p>
    <w:p w14:paraId="426820A7">
      <w:pPr>
        <w:spacing w:line="530" w:lineRule="exact"/>
        <w:ind w:firstLine="640" w:firstLineChars="200"/>
        <w:rPr>
          <w:rFonts w:eastAsia="方正楷体_GBK"/>
          <w:color w:val="000000"/>
          <w:sz w:val="32"/>
          <w:szCs w:val="32"/>
        </w:rPr>
      </w:pPr>
      <w:r>
        <w:rPr>
          <w:rFonts w:hint="eastAsia" w:eastAsia="方正楷体_GBK"/>
          <w:color w:val="000000"/>
          <w:sz w:val="32"/>
          <w:szCs w:val="32"/>
        </w:rPr>
        <w:t>第六条 候选项目申报范围</w:t>
      </w:r>
    </w:p>
    <w:p w14:paraId="2009CDC3">
      <w:pPr>
        <w:spacing w:line="530" w:lineRule="exact"/>
        <w:ind w:firstLine="640" w:firstLineChars="200"/>
        <w:rPr>
          <w:rFonts w:eastAsia="方正仿宋_GBK"/>
          <w:sz w:val="32"/>
          <w:szCs w:val="32"/>
        </w:rPr>
      </w:pPr>
      <w:r>
        <w:rPr>
          <w:rFonts w:hint="eastAsia" w:eastAsia="方正仿宋_GBK"/>
          <w:sz w:val="32"/>
          <w:szCs w:val="32"/>
        </w:rPr>
        <w:t>（一）评选范围</w:t>
      </w:r>
    </w:p>
    <w:p w14:paraId="649FF105">
      <w:pPr>
        <w:spacing w:line="530" w:lineRule="exact"/>
        <w:ind w:firstLine="640" w:firstLineChars="200"/>
        <w:rPr>
          <w:rFonts w:eastAsia="方正仿宋_GBK"/>
          <w:sz w:val="32"/>
          <w:szCs w:val="32"/>
        </w:rPr>
      </w:pPr>
      <w:r>
        <w:rPr>
          <w:rFonts w:hint="eastAsia" w:eastAsia="方正仿宋_GBK"/>
          <w:sz w:val="32"/>
          <w:szCs w:val="32"/>
        </w:rPr>
        <w:t>对工程技术领域的新产品、新工艺、新技术、新设备的优化与研发应用，对工程技术领域重大项目的关键技术有重要突破与攻关，对工程技术领域成果的转化及推广应用，对工程技术领域的数字化转型应用等技术应用成果。</w:t>
      </w:r>
    </w:p>
    <w:p w14:paraId="5F4971F0">
      <w:pPr>
        <w:spacing w:line="530" w:lineRule="exact"/>
        <w:ind w:firstLine="640" w:firstLineChars="200"/>
        <w:rPr>
          <w:rFonts w:hint="eastAsia" w:eastAsia="方正仿宋_GBK"/>
          <w:color w:val="000000"/>
          <w:sz w:val="32"/>
          <w:szCs w:val="32"/>
        </w:rPr>
      </w:pPr>
      <w:r>
        <w:rPr>
          <w:rFonts w:hint="eastAsia" w:eastAsia="方正仿宋_GBK"/>
          <w:color w:val="000000"/>
          <w:sz w:val="32"/>
          <w:szCs w:val="32"/>
        </w:rPr>
        <w:t>（二）专业分类</w:t>
      </w:r>
    </w:p>
    <w:p w14:paraId="37CB7FA0">
      <w:pPr>
        <w:spacing w:line="530" w:lineRule="exact"/>
        <w:ind w:firstLine="640" w:firstLineChars="200"/>
        <w:rPr>
          <w:rFonts w:eastAsia="方正仿宋_GBK"/>
          <w:color w:val="000000"/>
          <w:sz w:val="32"/>
          <w:szCs w:val="32"/>
        </w:rPr>
      </w:pPr>
      <w:r>
        <w:rPr>
          <w:rFonts w:hint="eastAsia" w:eastAsia="方正仿宋_GBK"/>
          <w:color w:val="000000"/>
          <w:sz w:val="32"/>
          <w:szCs w:val="32"/>
        </w:rPr>
        <w:t>1</w:t>
      </w:r>
      <w:r>
        <w:rPr>
          <w:rFonts w:eastAsia="方正仿宋_GBK"/>
          <w:color w:val="000000"/>
          <w:sz w:val="32"/>
          <w:szCs w:val="32"/>
        </w:rPr>
        <w:t>.</w:t>
      </w:r>
      <w:r>
        <w:rPr>
          <w:rFonts w:hint="eastAsia" w:eastAsia="方正仿宋_GBK"/>
          <w:color w:val="000000"/>
          <w:sz w:val="32"/>
          <w:szCs w:val="32"/>
        </w:rPr>
        <w:t>土木建筑工程类：建设工程、交通运输工程、水利水电工程。</w:t>
      </w:r>
    </w:p>
    <w:p w14:paraId="693A5266">
      <w:pPr>
        <w:spacing w:line="530" w:lineRule="exact"/>
        <w:ind w:firstLine="640" w:firstLineChars="200"/>
        <w:rPr>
          <w:rFonts w:eastAsia="方正仿宋_GBK"/>
          <w:color w:val="000000"/>
          <w:sz w:val="32"/>
          <w:szCs w:val="32"/>
        </w:rPr>
      </w:pPr>
      <w:r>
        <w:rPr>
          <w:rFonts w:hint="eastAsia" w:eastAsia="方正仿宋_GBK"/>
          <w:color w:val="000000"/>
          <w:sz w:val="32"/>
          <w:szCs w:val="32"/>
        </w:rPr>
        <w:t>2</w:t>
      </w:r>
      <w:r>
        <w:rPr>
          <w:rFonts w:eastAsia="方正仿宋_GBK"/>
          <w:color w:val="000000"/>
          <w:sz w:val="32"/>
          <w:szCs w:val="32"/>
        </w:rPr>
        <w:t>.</w:t>
      </w:r>
      <w:r>
        <w:rPr>
          <w:rFonts w:hint="eastAsia" w:eastAsia="方正仿宋_GBK"/>
          <w:color w:val="000000"/>
          <w:sz w:val="32"/>
          <w:szCs w:val="32"/>
        </w:rPr>
        <w:t>机械电气工程类：机械工程、电气工程。</w:t>
      </w:r>
    </w:p>
    <w:p w14:paraId="7F6D16C9">
      <w:pPr>
        <w:spacing w:line="530" w:lineRule="exact"/>
        <w:ind w:firstLine="640" w:firstLineChars="200"/>
        <w:rPr>
          <w:rFonts w:eastAsia="方正仿宋_GBK"/>
          <w:color w:val="000000"/>
          <w:sz w:val="32"/>
          <w:szCs w:val="32"/>
        </w:rPr>
      </w:pPr>
      <w:r>
        <w:rPr>
          <w:rFonts w:hint="eastAsia" w:eastAsia="方正仿宋_GBK"/>
          <w:color w:val="000000"/>
          <w:sz w:val="32"/>
          <w:szCs w:val="32"/>
        </w:rPr>
        <w:t>3</w:t>
      </w:r>
      <w:r>
        <w:rPr>
          <w:rFonts w:eastAsia="方正仿宋_GBK"/>
          <w:color w:val="000000"/>
          <w:sz w:val="32"/>
          <w:szCs w:val="32"/>
        </w:rPr>
        <w:t>.</w:t>
      </w:r>
      <w:r>
        <w:rPr>
          <w:rFonts w:hint="eastAsia" w:eastAsia="方正仿宋_GBK"/>
          <w:color w:val="000000"/>
          <w:sz w:val="32"/>
          <w:szCs w:val="32"/>
        </w:rPr>
        <w:t>信息通信技术类：通信工程、电子信息工程、人工智能工程。</w:t>
      </w:r>
    </w:p>
    <w:p w14:paraId="5E06939A">
      <w:pPr>
        <w:spacing w:line="530" w:lineRule="exact"/>
        <w:ind w:firstLine="640" w:firstLineChars="200"/>
        <w:rPr>
          <w:rFonts w:eastAsia="方正仿宋_GBK"/>
          <w:sz w:val="32"/>
          <w:szCs w:val="32"/>
        </w:rPr>
      </w:pPr>
      <w:r>
        <w:rPr>
          <w:rFonts w:hint="eastAsia" w:eastAsia="方正仿宋_GBK"/>
          <w:color w:val="000000"/>
          <w:sz w:val="32"/>
          <w:szCs w:val="32"/>
        </w:rPr>
        <w:t>4</w:t>
      </w:r>
      <w:r>
        <w:rPr>
          <w:rFonts w:eastAsia="方正仿宋_GBK"/>
          <w:color w:val="000000"/>
          <w:sz w:val="32"/>
          <w:szCs w:val="32"/>
        </w:rPr>
        <w:t>.</w:t>
      </w:r>
      <w:r>
        <w:rPr>
          <w:rFonts w:hint="eastAsia" w:eastAsia="方正仿宋_GBK"/>
          <w:color w:val="000000"/>
          <w:sz w:val="32"/>
          <w:szCs w:val="32"/>
        </w:rPr>
        <w:t>化工材料类：化学工程、材料工程、冶金工程</w:t>
      </w:r>
      <w:r>
        <w:rPr>
          <w:rFonts w:hint="eastAsia" w:eastAsia="方正仿宋_GBK"/>
          <w:sz w:val="32"/>
          <w:szCs w:val="32"/>
        </w:rPr>
        <w:t>、轻纺工程。</w:t>
      </w:r>
    </w:p>
    <w:p w14:paraId="59A24417">
      <w:pPr>
        <w:spacing w:line="530" w:lineRule="exact"/>
        <w:ind w:firstLine="640" w:firstLineChars="200"/>
        <w:rPr>
          <w:rFonts w:hint="eastAsia" w:eastAsia="方正仿宋_GBK"/>
          <w:sz w:val="32"/>
          <w:szCs w:val="32"/>
        </w:rPr>
      </w:pPr>
      <w:r>
        <w:rPr>
          <w:rFonts w:hint="eastAsia" w:eastAsia="方正仿宋_GBK"/>
          <w:sz w:val="32"/>
          <w:szCs w:val="32"/>
        </w:rPr>
        <w:t>5</w:t>
      </w:r>
      <w:r>
        <w:rPr>
          <w:rFonts w:eastAsia="方正仿宋_GBK"/>
          <w:sz w:val="32"/>
          <w:szCs w:val="32"/>
        </w:rPr>
        <w:t>.</w:t>
      </w:r>
      <w:r>
        <w:rPr>
          <w:rFonts w:hint="eastAsia" w:eastAsia="方正仿宋_GBK"/>
          <w:sz w:val="32"/>
          <w:szCs w:val="32"/>
        </w:rPr>
        <w:t>环境与可持续发展类：环境工程、低碳环保工程、能源工程。</w:t>
      </w:r>
    </w:p>
    <w:p w14:paraId="78F5F820">
      <w:pPr>
        <w:spacing w:line="53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w:t>
      </w:r>
      <w:r>
        <w:rPr>
          <w:rFonts w:hint="eastAsia" w:eastAsia="方正仿宋_GBK"/>
          <w:sz w:val="32"/>
          <w:szCs w:val="32"/>
        </w:rPr>
        <w:t>测绘地理信息类：测绘工程、地质工程。</w:t>
      </w:r>
    </w:p>
    <w:p w14:paraId="491C54C8">
      <w:pPr>
        <w:spacing w:line="530" w:lineRule="exact"/>
        <w:ind w:firstLine="640" w:firstLineChars="200"/>
        <w:rPr>
          <w:rFonts w:hint="eastAsia" w:eastAsia="方正仿宋_GBK"/>
          <w:color w:val="000000"/>
          <w:sz w:val="32"/>
          <w:szCs w:val="32"/>
        </w:rPr>
      </w:pPr>
      <w:r>
        <w:rPr>
          <w:rFonts w:hint="eastAsia" w:eastAsia="方正仿宋_GBK"/>
          <w:sz w:val="32"/>
          <w:szCs w:val="32"/>
        </w:rPr>
        <w:t>7</w:t>
      </w:r>
      <w:r>
        <w:rPr>
          <w:rFonts w:eastAsia="方正仿宋_GBK"/>
          <w:sz w:val="32"/>
          <w:szCs w:val="32"/>
        </w:rPr>
        <w:t>.</w:t>
      </w:r>
      <w:r>
        <w:rPr>
          <w:rFonts w:hint="eastAsia" w:eastAsia="方正仿宋_GBK"/>
          <w:sz w:val="32"/>
          <w:szCs w:val="32"/>
        </w:rPr>
        <w:t>其他类：工业工程、质量工程、生物医学工程、</w:t>
      </w:r>
      <w:r>
        <w:rPr>
          <w:rFonts w:hint="eastAsia" w:eastAsia="方正仿宋_GBK"/>
          <w:color w:val="000000"/>
          <w:sz w:val="32"/>
          <w:szCs w:val="32"/>
        </w:rPr>
        <w:t>交叉工程等。</w:t>
      </w:r>
    </w:p>
    <w:p w14:paraId="7FD81ABF">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七</w:t>
      </w:r>
      <w:r>
        <w:rPr>
          <w:rFonts w:eastAsia="方正楷体_GBK"/>
          <w:color w:val="000000"/>
          <w:sz w:val="32"/>
          <w:szCs w:val="32"/>
        </w:rPr>
        <w:t>条</w:t>
      </w:r>
      <w:r>
        <w:rPr>
          <w:rFonts w:hint="eastAsia" w:eastAsia="方正仿宋_GBK"/>
          <w:color w:val="000000"/>
          <w:sz w:val="32"/>
          <w:szCs w:val="32"/>
        </w:rPr>
        <w:t xml:space="preserve"> </w:t>
      </w:r>
      <w:r>
        <w:rPr>
          <w:rFonts w:eastAsia="方正仿宋_GBK"/>
          <w:color w:val="000000"/>
          <w:sz w:val="32"/>
          <w:szCs w:val="32"/>
        </w:rPr>
        <w:t>候选项目应具备的条件</w:t>
      </w:r>
    </w:p>
    <w:p w14:paraId="75D56652">
      <w:pPr>
        <w:spacing w:line="530" w:lineRule="exact"/>
        <w:ind w:firstLine="640" w:firstLineChars="200"/>
        <w:rPr>
          <w:rFonts w:eastAsia="方正仿宋_GBK"/>
          <w:color w:val="000000"/>
          <w:sz w:val="32"/>
          <w:szCs w:val="32"/>
        </w:rPr>
      </w:pPr>
      <w:r>
        <w:rPr>
          <w:rFonts w:hint="eastAsia" w:eastAsia="方正仿宋_GBK"/>
          <w:color w:val="000000"/>
          <w:sz w:val="32"/>
          <w:szCs w:val="32"/>
        </w:rPr>
        <w:t>（一）申报要求</w:t>
      </w:r>
    </w:p>
    <w:p w14:paraId="098A0A63">
      <w:pPr>
        <w:spacing w:line="530" w:lineRule="exact"/>
        <w:ind w:firstLine="640" w:firstLineChars="200"/>
        <w:rPr>
          <w:rFonts w:hint="eastAsia" w:eastAsia="方正仿宋_GBK"/>
          <w:sz w:val="32"/>
          <w:szCs w:val="32"/>
        </w:rPr>
      </w:pPr>
      <w:r>
        <w:rPr>
          <w:rFonts w:hint="eastAsia" w:eastAsia="方正仿宋_GBK"/>
          <w:sz w:val="32"/>
          <w:szCs w:val="32"/>
        </w:rPr>
        <w:t>1</w:t>
      </w:r>
      <w:r>
        <w:rPr>
          <w:rFonts w:eastAsia="方正仿宋_GBK"/>
          <w:sz w:val="32"/>
          <w:szCs w:val="32"/>
        </w:rPr>
        <w:t>.</w:t>
      </w:r>
      <w:r>
        <w:rPr>
          <w:rFonts w:hint="eastAsia" w:eastAsia="方正仿宋_GBK"/>
          <w:sz w:val="32"/>
          <w:szCs w:val="32"/>
        </w:rPr>
        <w:t>候选项目应是近五年完成并已实施应用一年以上的项目。</w:t>
      </w:r>
    </w:p>
    <w:p w14:paraId="41DC2166">
      <w:pPr>
        <w:spacing w:line="53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候选项目应是在重庆市开展</w:t>
      </w:r>
      <w:r>
        <w:rPr>
          <w:rFonts w:eastAsia="方正仿宋_GBK"/>
          <w:sz w:val="32"/>
          <w:szCs w:val="32"/>
        </w:rPr>
        <w:t>研制、开发、投产、应用和推广</w:t>
      </w:r>
      <w:r>
        <w:rPr>
          <w:rFonts w:hint="eastAsia" w:eastAsia="方正仿宋_GBK"/>
          <w:sz w:val="32"/>
          <w:szCs w:val="32"/>
        </w:rPr>
        <w:t>的项目。项目第一完成单位是在重庆市注册登记的法人单位，项目主要完成人员（前三），人事关系在重庆市内。</w:t>
      </w:r>
    </w:p>
    <w:p w14:paraId="77930E2B">
      <w:pPr>
        <w:spacing w:line="53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项目主要完成人（前三）本年度最多申报一项。项目主要完成单位（前三）本年度最多申报两项。</w:t>
      </w:r>
    </w:p>
    <w:p w14:paraId="0201B9B7">
      <w:pPr>
        <w:spacing w:line="530" w:lineRule="exact"/>
        <w:ind w:firstLine="640" w:firstLineChars="200"/>
        <w:rPr>
          <w:rFonts w:hint="eastAsia" w:eastAsia="方正仿宋_GBK"/>
          <w:sz w:val="32"/>
          <w:szCs w:val="32"/>
        </w:rPr>
      </w:pPr>
      <w:r>
        <w:rPr>
          <w:rFonts w:hint="eastAsia" w:eastAsia="方正仿宋_GBK"/>
          <w:sz w:val="32"/>
          <w:szCs w:val="32"/>
        </w:rPr>
        <w:t>4</w:t>
      </w:r>
      <w:r>
        <w:rPr>
          <w:rFonts w:eastAsia="方正仿宋_GBK"/>
          <w:sz w:val="32"/>
          <w:szCs w:val="32"/>
        </w:rPr>
        <w:t>.</w:t>
      </w:r>
      <w:r>
        <w:rPr>
          <w:rFonts w:hint="eastAsia" w:eastAsia="方正仿宋_GBK"/>
          <w:sz w:val="32"/>
          <w:szCs w:val="32"/>
        </w:rPr>
        <w:t>主要完成单位不得超过</w:t>
      </w:r>
      <w:r>
        <w:rPr>
          <w:rFonts w:eastAsia="方正仿宋_GBK"/>
          <w:sz w:val="32"/>
          <w:szCs w:val="32"/>
        </w:rPr>
        <w:t>5</w:t>
      </w:r>
      <w:r>
        <w:rPr>
          <w:rFonts w:hint="eastAsia" w:eastAsia="方正仿宋_GBK"/>
          <w:sz w:val="32"/>
          <w:szCs w:val="32"/>
        </w:rPr>
        <w:t>家、主要完成人不得超过</w:t>
      </w:r>
      <w:r>
        <w:rPr>
          <w:rFonts w:eastAsia="方正仿宋_GBK"/>
          <w:sz w:val="32"/>
          <w:szCs w:val="32"/>
        </w:rPr>
        <w:t>7</w:t>
      </w:r>
      <w:r>
        <w:rPr>
          <w:rFonts w:hint="eastAsia" w:eastAsia="方正仿宋_GBK"/>
          <w:sz w:val="32"/>
          <w:szCs w:val="32"/>
        </w:rPr>
        <w:t>人。</w:t>
      </w:r>
    </w:p>
    <w:p w14:paraId="7D61CDD3">
      <w:pPr>
        <w:spacing w:line="53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主要完成单位、主要完成人</w:t>
      </w:r>
      <w:r>
        <w:rPr>
          <w:rFonts w:eastAsia="方正仿宋_GBK"/>
          <w:sz w:val="32"/>
          <w:szCs w:val="32"/>
        </w:rPr>
        <w:t>，要求诚信合法，不得有任何违法记录和信用问题</w:t>
      </w:r>
      <w:r>
        <w:rPr>
          <w:rFonts w:hint="eastAsia" w:eastAsia="方正仿宋_GBK"/>
          <w:sz w:val="32"/>
          <w:szCs w:val="32"/>
        </w:rPr>
        <w:t>。</w:t>
      </w:r>
    </w:p>
    <w:p w14:paraId="1A07982A">
      <w:pPr>
        <w:spacing w:line="530" w:lineRule="exact"/>
        <w:ind w:firstLine="640" w:firstLineChars="200"/>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以下情况不在申报范围：</w:t>
      </w:r>
    </w:p>
    <w:p w14:paraId="568E6D07">
      <w:pPr>
        <w:spacing w:line="530" w:lineRule="exact"/>
        <w:ind w:firstLine="640" w:firstLineChars="200"/>
        <w:rPr>
          <w:rFonts w:hint="eastAsia" w:eastAsia="方正仿宋_GBK"/>
          <w:color w:val="000000"/>
          <w:sz w:val="32"/>
          <w:szCs w:val="32"/>
        </w:rPr>
      </w:pPr>
      <w:r>
        <w:rPr>
          <w:rFonts w:eastAsia="方正仿宋_GBK"/>
          <w:color w:val="000000"/>
          <w:sz w:val="32"/>
          <w:szCs w:val="32"/>
        </w:rPr>
        <w:t>（</w:t>
      </w:r>
      <w:r>
        <w:rPr>
          <w:rFonts w:hint="eastAsia" w:eastAsia="方正仿宋_GBK"/>
          <w:color w:val="000000"/>
          <w:sz w:val="32"/>
          <w:szCs w:val="32"/>
        </w:rPr>
        <w:t>1</w:t>
      </w:r>
      <w:r>
        <w:rPr>
          <w:rFonts w:eastAsia="方正仿宋_GBK"/>
          <w:color w:val="000000"/>
          <w:sz w:val="32"/>
          <w:szCs w:val="32"/>
        </w:rPr>
        <w:t>）已获得国家、省部级科学技术奖的科技成果；</w:t>
      </w:r>
    </w:p>
    <w:p w14:paraId="7F1C9D68">
      <w:pPr>
        <w:spacing w:line="530" w:lineRule="exact"/>
        <w:ind w:firstLine="640" w:firstLineChars="200"/>
        <w:rPr>
          <w:rFonts w:eastAsia="方正仿宋_GBK"/>
          <w:color w:val="000000"/>
          <w:sz w:val="32"/>
          <w:szCs w:val="32"/>
        </w:rPr>
      </w:pPr>
      <w:r>
        <w:rPr>
          <w:rFonts w:hint="eastAsia" w:eastAsia="方正仿宋_GBK"/>
          <w:color w:val="000000"/>
          <w:sz w:val="32"/>
          <w:szCs w:val="32"/>
        </w:rPr>
        <w:t>（</w:t>
      </w:r>
      <w:r>
        <w:rPr>
          <w:rFonts w:eastAsia="方正仿宋_GBK"/>
          <w:color w:val="000000"/>
          <w:sz w:val="32"/>
          <w:szCs w:val="32"/>
        </w:rPr>
        <w:t>2</w:t>
      </w:r>
      <w:r>
        <w:rPr>
          <w:rFonts w:hint="eastAsia" w:eastAsia="方正仿宋_GBK"/>
          <w:color w:val="000000"/>
          <w:sz w:val="32"/>
          <w:szCs w:val="32"/>
        </w:rPr>
        <w:t>）已获得其他社会力量设奖的科技成果；</w:t>
      </w:r>
    </w:p>
    <w:p w14:paraId="4F1DEAB3">
      <w:pPr>
        <w:spacing w:line="530" w:lineRule="exact"/>
        <w:ind w:firstLine="640" w:firstLineChars="200"/>
        <w:rPr>
          <w:rFonts w:hint="eastAsia" w:eastAsia="方正仿宋_GBK"/>
          <w:color w:val="000000"/>
          <w:sz w:val="32"/>
          <w:szCs w:val="32"/>
        </w:rPr>
      </w:pPr>
      <w:r>
        <w:rPr>
          <w:rFonts w:hint="eastAsia" w:eastAsia="方正仿宋_GBK"/>
          <w:color w:val="000000"/>
          <w:sz w:val="32"/>
          <w:szCs w:val="32"/>
        </w:rPr>
        <w:t>（</w:t>
      </w:r>
      <w:r>
        <w:rPr>
          <w:rFonts w:eastAsia="方正仿宋_GBK"/>
          <w:color w:val="000000"/>
          <w:sz w:val="32"/>
          <w:szCs w:val="32"/>
        </w:rPr>
        <w:t>3</w:t>
      </w:r>
      <w:r>
        <w:rPr>
          <w:rFonts w:hint="eastAsia" w:eastAsia="方正仿宋_GBK"/>
          <w:color w:val="000000"/>
          <w:sz w:val="32"/>
          <w:szCs w:val="32"/>
        </w:rPr>
        <w:t>）已申报同年度其他社会力量设奖的科技成果；</w:t>
      </w:r>
    </w:p>
    <w:p w14:paraId="0903BA46">
      <w:pPr>
        <w:spacing w:line="530" w:lineRule="exact"/>
        <w:ind w:firstLine="640" w:firstLineChars="200"/>
        <w:rPr>
          <w:rFonts w:hint="eastAsia" w:eastAsia="方正仿宋_GBK"/>
          <w:color w:val="000000"/>
          <w:sz w:val="32"/>
          <w:szCs w:val="32"/>
        </w:rPr>
      </w:pPr>
      <w:r>
        <w:rPr>
          <w:rFonts w:eastAsia="方正仿宋_GBK"/>
          <w:color w:val="000000"/>
          <w:sz w:val="32"/>
          <w:szCs w:val="32"/>
        </w:rPr>
        <w:t>（4）已获得阶段性成果奖或子项奖的科技成果，申报时未如实注明者</w:t>
      </w:r>
      <w:r>
        <w:rPr>
          <w:rFonts w:hint="eastAsia" w:eastAsia="方正仿宋_GBK"/>
          <w:color w:val="000000"/>
          <w:sz w:val="32"/>
          <w:szCs w:val="32"/>
        </w:rPr>
        <w:t>；</w:t>
      </w:r>
    </w:p>
    <w:p w14:paraId="10690A93">
      <w:pPr>
        <w:spacing w:line="530" w:lineRule="exact"/>
        <w:ind w:firstLine="640" w:firstLineChars="200"/>
        <w:rPr>
          <w:rFonts w:hint="eastAsia" w:eastAsia="方正仿宋_GBK"/>
          <w:color w:val="000000"/>
          <w:sz w:val="32"/>
          <w:szCs w:val="32"/>
        </w:rPr>
      </w:pPr>
      <w:r>
        <w:rPr>
          <w:rFonts w:hint="eastAsia" w:eastAsia="方正仿宋_GBK"/>
          <w:color w:val="000000"/>
          <w:sz w:val="32"/>
          <w:szCs w:val="32"/>
        </w:rPr>
        <w:t>（5）</w:t>
      </w:r>
      <w:r>
        <w:rPr>
          <w:rFonts w:eastAsia="方正仿宋_GBK"/>
          <w:color w:val="000000"/>
          <w:sz w:val="32"/>
          <w:szCs w:val="32"/>
        </w:rPr>
        <w:t>正在研究中的项目、存在知识产权纠纷、成果权属或完成单位和完成人员等排序有争议的科技成果</w:t>
      </w:r>
      <w:r>
        <w:rPr>
          <w:rFonts w:hint="eastAsia" w:eastAsia="方正仿宋_GBK"/>
          <w:color w:val="000000"/>
          <w:sz w:val="32"/>
          <w:szCs w:val="32"/>
        </w:rPr>
        <w:t>。</w:t>
      </w:r>
    </w:p>
    <w:p w14:paraId="6C67997A">
      <w:pPr>
        <w:spacing w:line="530" w:lineRule="exact"/>
        <w:ind w:firstLine="640" w:firstLineChars="200"/>
        <w:rPr>
          <w:rFonts w:hint="eastAsia" w:eastAsia="方正仿宋_GBK"/>
          <w:color w:val="000000"/>
          <w:sz w:val="32"/>
          <w:szCs w:val="32"/>
        </w:rPr>
      </w:pPr>
      <w:r>
        <w:rPr>
          <w:rFonts w:hint="eastAsia" w:eastAsia="方正仿宋_GBK"/>
          <w:color w:val="000000"/>
          <w:sz w:val="32"/>
          <w:szCs w:val="32"/>
        </w:rPr>
        <w:t>（二）</w:t>
      </w:r>
      <w:r>
        <w:rPr>
          <w:rFonts w:eastAsia="方正仿宋_GBK"/>
          <w:color w:val="000000"/>
          <w:sz w:val="32"/>
          <w:szCs w:val="32"/>
        </w:rPr>
        <w:t>候选项目</w:t>
      </w:r>
      <w:r>
        <w:rPr>
          <w:rFonts w:hint="eastAsia" w:eastAsia="方正仿宋_GBK"/>
          <w:color w:val="000000"/>
          <w:sz w:val="32"/>
          <w:szCs w:val="32"/>
        </w:rPr>
        <w:t>评选标准</w:t>
      </w:r>
    </w:p>
    <w:p w14:paraId="3E7B3174">
      <w:pPr>
        <w:spacing w:line="530" w:lineRule="exact"/>
        <w:ind w:firstLine="640" w:firstLineChars="200"/>
        <w:rPr>
          <w:rFonts w:eastAsia="方正仿宋_GBK"/>
          <w:color w:val="000000"/>
          <w:sz w:val="32"/>
          <w:szCs w:val="32"/>
        </w:rPr>
      </w:pPr>
      <w:r>
        <w:rPr>
          <w:rFonts w:hint="eastAsia" w:eastAsia="方正仿宋_GBK"/>
          <w:color w:val="000000"/>
          <w:sz w:val="32"/>
          <w:szCs w:val="32"/>
        </w:rPr>
        <w:t>1</w:t>
      </w:r>
      <w:r>
        <w:rPr>
          <w:rFonts w:eastAsia="方正仿宋_GBK"/>
          <w:color w:val="000000"/>
          <w:sz w:val="32"/>
          <w:szCs w:val="32"/>
        </w:rPr>
        <w:t>.创新性和技术先进性：</w:t>
      </w:r>
      <w:r>
        <w:rPr>
          <w:rFonts w:eastAsia="方正仿宋_GBK"/>
          <w:color w:val="000000"/>
          <w:sz w:val="32"/>
        </w:rPr>
        <w:t>工程技术领域展现出创新的项目或成果。包括但不限于新技术的开发、传统工程技术的改进，以及新工艺的应用等。</w:t>
      </w:r>
    </w:p>
    <w:p w14:paraId="0E2656BF">
      <w:pPr>
        <w:spacing w:line="530" w:lineRule="exact"/>
        <w:ind w:firstLine="640" w:firstLineChars="200"/>
        <w:rPr>
          <w:rFonts w:eastAsia="方正仿宋_GBK"/>
          <w:color w:val="000000"/>
          <w:sz w:val="32"/>
        </w:rPr>
      </w:pPr>
      <w:r>
        <w:rPr>
          <w:rFonts w:hint="eastAsia" w:eastAsia="方正仿宋_GBK"/>
          <w:color w:val="000000"/>
          <w:sz w:val="32"/>
          <w:szCs w:val="32"/>
        </w:rPr>
        <w:t>2</w:t>
      </w:r>
      <w:r>
        <w:rPr>
          <w:rFonts w:eastAsia="方正仿宋_GBK"/>
          <w:color w:val="000000"/>
          <w:sz w:val="32"/>
          <w:szCs w:val="32"/>
        </w:rPr>
        <w:t>.实际应用价值：</w:t>
      </w:r>
      <w:r>
        <w:rPr>
          <w:rFonts w:eastAsia="方正仿宋_GBK"/>
          <w:color w:val="000000"/>
          <w:sz w:val="32"/>
        </w:rPr>
        <w:t>在工程技术成果实践中的应用效果，对提高生产效率、绿色低碳、环境保护、安全生产、技术改进、提升产品质量等方面的贡献。</w:t>
      </w:r>
    </w:p>
    <w:p w14:paraId="380438DC">
      <w:pPr>
        <w:spacing w:line="530" w:lineRule="exact"/>
        <w:ind w:firstLine="640" w:firstLineChars="200"/>
        <w:rPr>
          <w:rFonts w:eastAsia="方正仿宋_GBK"/>
          <w:color w:val="000000"/>
          <w:sz w:val="32"/>
        </w:rPr>
      </w:pPr>
      <w:r>
        <w:rPr>
          <w:rFonts w:hint="eastAsia" w:eastAsia="方正仿宋_GBK"/>
          <w:color w:val="000000"/>
          <w:sz w:val="32"/>
          <w:szCs w:val="32"/>
        </w:rPr>
        <w:t>3</w:t>
      </w:r>
      <w:r>
        <w:rPr>
          <w:rFonts w:eastAsia="方正仿宋_GBK"/>
          <w:color w:val="000000"/>
          <w:sz w:val="32"/>
          <w:szCs w:val="32"/>
        </w:rPr>
        <w:t>.</w:t>
      </w:r>
      <w:r>
        <w:rPr>
          <w:rFonts w:eastAsia="方正仿宋_GBK"/>
          <w:color w:val="000000"/>
          <w:sz w:val="32"/>
        </w:rPr>
        <w:t>经济效益和社会效益：对社会、文化、教育、公益等领域的正面影响，包括提升公共安全、促进社会进步等方面；</w:t>
      </w:r>
      <w:r>
        <w:rPr>
          <w:rFonts w:eastAsia="方正仿宋_GBK"/>
          <w:color w:val="000000"/>
          <w:sz w:val="32"/>
          <w:szCs w:val="32"/>
        </w:rPr>
        <w:t>在技术发明、技术开发、重大工程、成果转化中，为重庆市工程技术和经济社会发展作出重要贡献</w:t>
      </w:r>
      <w:r>
        <w:rPr>
          <w:rFonts w:eastAsia="方正仿宋_GBK"/>
          <w:color w:val="000000"/>
          <w:sz w:val="32"/>
        </w:rPr>
        <w:t>。</w:t>
      </w:r>
    </w:p>
    <w:p w14:paraId="2ECE1277">
      <w:pPr>
        <w:spacing w:line="530" w:lineRule="exact"/>
        <w:ind w:firstLine="640" w:firstLineChars="200"/>
        <w:rPr>
          <w:rFonts w:eastAsia="方正仿宋_GBK"/>
          <w:color w:val="000000"/>
          <w:sz w:val="32"/>
          <w:szCs w:val="32"/>
        </w:rPr>
      </w:pPr>
      <w:r>
        <w:rPr>
          <w:rFonts w:eastAsia="方正仿宋_GBK"/>
          <w:color w:val="000000"/>
          <w:sz w:val="32"/>
          <w:szCs w:val="32"/>
        </w:rPr>
        <w:t>4.可持续性和环保：工程技术成果在可持续发展和环境保护方面具有突出贡献。</w:t>
      </w:r>
    </w:p>
    <w:p w14:paraId="51FA1DA9">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八</w:t>
      </w:r>
      <w:r>
        <w:rPr>
          <w:rFonts w:eastAsia="方正楷体_GBK"/>
          <w:color w:val="000000"/>
          <w:sz w:val="32"/>
          <w:szCs w:val="32"/>
        </w:rPr>
        <w:t>条</w:t>
      </w:r>
      <w:r>
        <w:rPr>
          <w:rFonts w:hint="eastAsia" w:eastAsia="方正仿宋_GBK"/>
          <w:color w:val="000000"/>
          <w:sz w:val="32"/>
          <w:szCs w:val="32"/>
        </w:rPr>
        <w:t xml:space="preserve"> </w:t>
      </w:r>
      <w:r>
        <w:rPr>
          <w:rFonts w:eastAsia="方正仿宋_GBK"/>
          <w:color w:val="000000"/>
          <w:sz w:val="32"/>
          <w:szCs w:val="32"/>
        </w:rPr>
        <w:t>奖项设立</w:t>
      </w:r>
    </w:p>
    <w:p w14:paraId="1AD67087">
      <w:pPr>
        <w:spacing w:line="53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设立一等奖、二等奖、三等奖。</w:t>
      </w:r>
    </w:p>
    <w:p w14:paraId="78AF6A00">
      <w:pPr>
        <w:spacing w:line="53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奖项数量：</w:t>
      </w:r>
      <w:r>
        <w:rPr>
          <w:rFonts w:hint="eastAsia" w:eastAsia="方正仿宋_GBK"/>
          <w:sz w:val="32"/>
          <w:szCs w:val="32"/>
        </w:rPr>
        <w:t>一</w:t>
      </w:r>
      <w:r>
        <w:rPr>
          <w:rFonts w:eastAsia="方正仿宋_GBK"/>
          <w:sz w:val="32"/>
          <w:szCs w:val="32"/>
        </w:rPr>
        <w:t>等奖项目总数不超过参评项目总数的5%；</w:t>
      </w:r>
      <w:r>
        <w:rPr>
          <w:rFonts w:hint="eastAsia" w:eastAsia="方正仿宋_GBK"/>
          <w:sz w:val="32"/>
          <w:szCs w:val="32"/>
        </w:rPr>
        <w:t>二</w:t>
      </w:r>
      <w:r>
        <w:rPr>
          <w:rFonts w:eastAsia="方正仿宋_GBK"/>
          <w:sz w:val="32"/>
          <w:szCs w:val="32"/>
        </w:rPr>
        <w:t>等奖项目总数不超过参评项目总数的10%；</w:t>
      </w:r>
      <w:r>
        <w:rPr>
          <w:rFonts w:hint="eastAsia" w:eastAsia="方正仿宋_GBK"/>
          <w:sz w:val="32"/>
          <w:szCs w:val="32"/>
        </w:rPr>
        <w:t>三</w:t>
      </w:r>
      <w:r>
        <w:rPr>
          <w:rFonts w:eastAsia="方正仿宋_GBK"/>
          <w:sz w:val="32"/>
          <w:szCs w:val="32"/>
        </w:rPr>
        <w:t>等奖项目总数不超过参评项目总数的15%。</w:t>
      </w:r>
      <w:r>
        <w:rPr>
          <w:rFonts w:hint="eastAsia" w:eastAsia="方正仿宋_GBK"/>
          <w:sz w:val="32"/>
          <w:szCs w:val="32"/>
        </w:rPr>
        <w:t>若相应层次项目质量不佳，则该层次奖项设置取消。</w:t>
      </w:r>
    </w:p>
    <w:p w14:paraId="21CAD6B4">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九</w:t>
      </w:r>
      <w:r>
        <w:rPr>
          <w:rFonts w:eastAsia="方正楷体_GBK"/>
          <w:color w:val="000000"/>
          <w:sz w:val="32"/>
          <w:szCs w:val="32"/>
        </w:rPr>
        <w:t>条</w:t>
      </w:r>
      <w:r>
        <w:rPr>
          <w:rFonts w:eastAsia="方正仿宋_GBK"/>
          <w:b/>
          <w:color w:val="000000"/>
          <w:sz w:val="32"/>
          <w:szCs w:val="32"/>
        </w:rPr>
        <w:t xml:space="preserve"> </w:t>
      </w:r>
      <w:r>
        <w:rPr>
          <w:rFonts w:eastAsia="方正仿宋_GBK"/>
          <w:color w:val="000000"/>
          <w:sz w:val="32"/>
          <w:szCs w:val="32"/>
        </w:rPr>
        <w:t>协会工程</w:t>
      </w:r>
      <w:r>
        <w:rPr>
          <w:rFonts w:hint="eastAsia" w:eastAsia="方正仿宋_GBK"/>
          <w:color w:val="000000"/>
          <w:sz w:val="32"/>
          <w:szCs w:val="32"/>
        </w:rPr>
        <w:t>技术进步奖</w:t>
      </w:r>
      <w:r>
        <w:rPr>
          <w:rFonts w:eastAsia="方正仿宋_GBK"/>
          <w:color w:val="000000"/>
          <w:sz w:val="32"/>
          <w:szCs w:val="32"/>
        </w:rPr>
        <w:t>每两年评审一次，在相关重大科技活动上颁奖。</w:t>
      </w:r>
    </w:p>
    <w:p w14:paraId="4F8EE63D">
      <w:pPr>
        <w:spacing w:line="530" w:lineRule="exact"/>
        <w:ind w:firstLine="640" w:firstLineChars="200"/>
        <w:rPr>
          <w:rFonts w:hint="eastAsia" w:eastAsia="方正仿宋_GBK"/>
          <w:color w:val="000000"/>
          <w:sz w:val="32"/>
          <w:szCs w:val="32"/>
        </w:rPr>
      </w:pPr>
    </w:p>
    <w:p w14:paraId="50257569">
      <w:pPr>
        <w:spacing w:line="530" w:lineRule="exact"/>
        <w:jc w:val="center"/>
        <w:rPr>
          <w:rFonts w:eastAsia="黑体"/>
          <w:color w:val="000000"/>
          <w:sz w:val="32"/>
          <w:szCs w:val="32"/>
        </w:rPr>
      </w:pPr>
      <w:r>
        <w:rPr>
          <w:rFonts w:eastAsia="黑体"/>
          <w:color w:val="000000"/>
          <w:sz w:val="32"/>
          <w:szCs w:val="32"/>
        </w:rPr>
        <w:t>第三章 奖励</w:t>
      </w:r>
      <w:r>
        <w:rPr>
          <w:rFonts w:hint="eastAsia" w:eastAsia="黑体"/>
          <w:color w:val="000000"/>
          <w:sz w:val="32"/>
          <w:szCs w:val="32"/>
        </w:rPr>
        <w:t>推荐</w:t>
      </w:r>
      <w:r>
        <w:rPr>
          <w:rFonts w:eastAsia="黑体"/>
          <w:color w:val="000000"/>
          <w:sz w:val="32"/>
          <w:szCs w:val="32"/>
        </w:rPr>
        <w:t>与受理</w:t>
      </w:r>
    </w:p>
    <w:p w14:paraId="068F4118">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十</w:t>
      </w:r>
      <w:r>
        <w:rPr>
          <w:rFonts w:eastAsia="方正楷体_GBK"/>
          <w:color w:val="000000"/>
          <w:sz w:val="32"/>
          <w:szCs w:val="32"/>
        </w:rPr>
        <w:t>条</w:t>
      </w:r>
      <w:r>
        <w:rPr>
          <w:rFonts w:eastAsia="方正仿宋_GBK"/>
          <w:color w:val="000000"/>
          <w:sz w:val="32"/>
          <w:szCs w:val="32"/>
        </w:rPr>
        <w:t xml:space="preserve"> </w:t>
      </w:r>
      <w:r>
        <w:rPr>
          <w:rFonts w:hint="eastAsia" w:eastAsia="方正仿宋_GBK"/>
          <w:color w:val="000000"/>
          <w:sz w:val="32"/>
          <w:szCs w:val="32"/>
        </w:rPr>
        <w:t>推荐方式</w:t>
      </w:r>
      <w:r>
        <w:rPr>
          <w:rFonts w:eastAsia="方正仿宋_GBK"/>
          <w:color w:val="000000"/>
          <w:sz w:val="32"/>
          <w:szCs w:val="32"/>
        </w:rPr>
        <w:t>：</w:t>
      </w:r>
    </w:p>
    <w:p w14:paraId="142EEF7D">
      <w:pPr>
        <w:spacing w:line="530" w:lineRule="exact"/>
        <w:ind w:firstLine="640" w:firstLineChars="200"/>
        <w:rPr>
          <w:rFonts w:hint="eastAsia" w:eastAsia="方正仿宋_GBK"/>
          <w:sz w:val="32"/>
          <w:szCs w:val="32"/>
        </w:rPr>
      </w:pPr>
      <w:r>
        <w:rPr>
          <w:rFonts w:hint="eastAsia" w:eastAsia="方正仿宋_GBK"/>
          <w:sz w:val="32"/>
          <w:szCs w:val="32"/>
        </w:rPr>
        <w:t>1</w:t>
      </w:r>
      <w:r>
        <w:rPr>
          <w:rFonts w:eastAsia="方正仿宋_GBK"/>
          <w:sz w:val="32"/>
          <w:szCs w:val="32"/>
        </w:rPr>
        <w:t>.</w:t>
      </w:r>
      <w:r>
        <w:rPr>
          <w:rFonts w:hint="eastAsia" w:eastAsia="方正仿宋_GBK"/>
          <w:sz w:val="32"/>
          <w:szCs w:val="32"/>
        </w:rPr>
        <w:t>重庆市工程师协会单位会员或重庆工程师联合体成员单位推荐由本单位牵头或主要完成的项目。</w:t>
      </w:r>
    </w:p>
    <w:p w14:paraId="1E733F51">
      <w:pPr>
        <w:spacing w:line="53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各分支机构、区县工程师协会在协会指导下开展推荐工作。</w:t>
      </w:r>
    </w:p>
    <w:p w14:paraId="1ACC860F">
      <w:pPr>
        <w:spacing w:line="530" w:lineRule="exact"/>
        <w:ind w:firstLine="640" w:firstLineChars="200"/>
        <w:rPr>
          <w:rFonts w:hint="eastAsia" w:eastAsia="方正仿宋_GBK"/>
          <w:sz w:val="32"/>
          <w:szCs w:val="32"/>
        </w:rPr>
      </w:pPr>
      <w:r>
        <w:rPr>
          <w:rFonts w:eastAsia="方正楷体_GBK"/>
          <w:sz w:val="32"/>
          <w:szCs w:val="32"/>
        </w:rPr>
        <w:t>第</w:t>
      </w:r>
      <w:r>
        <w:rPr>
          <w:rFonts w:hint="eastAsia" w:eastAsia="方正楷体_GBK"/>
          <w:sz w:val="32"/>
          <w:szCs w:val="32"/>
        </w:rPr>
        <w:t>十一</w:t>
      </w:r>
      <w:r>
        <w:rPr>
          <w:rFonts w:eastAsia="方正楷体_GBK"/>
          <w:sz w:val="32"/>
          <w:szCs w:val="32"/>
        </w:rPr>
        <w:t>条</w:t>
      </w:r>
      <w:r>
        <w:rPr>
          <w:rFonts w:eastAsia="方正仿宋_GBK"/>
          <w:sz w:val="32"/>
          <w:szCs w:val="32"/>
        </w:rPr>
        <w:t xml:space="preserve"> </w:t>
      </w:r>
      <w:r>
        <w:rPr>
          <w:rFonts w:hint="eastAsia" w:eastAsia="方正仿宋_GBK"/>
          <w:sz w:val="32"/>
          <w:szCs w:val="32"/>
        </w:rPr>
        <w:t>推荐单位同年度仅可推荐2个项目。</w:t>
      </w:r>
    </w:p>
    <w:p w14:paraId="56C46AF9">
      <w:pPr>
        <w:spacing w:line="530" w:lineRule="exact"/>
        <w:ind w:firstLine="640" w:firstLineChars="200"/>
        <w:rPr>
          <w:rFonts w:eastAsia="方正仿宋_GBK"/>
          <w:sz w:val="32"/>
          <w:szCs w:val="32"/>
        </w:rPr>
      </w:pPr>
      <w:r>
        <w:rPr>
          <w:rFonts w:eastAsia="方正楷体_GBK"/>
          <w:sz w:val="32"/>
          <w:szCs w:val="32"/>
        </w:rPr>
        <w:t>第十</w:t>
      </w:r>
      <w:r>
        <w:rPr>
          <w:rFonts w:hint="eastAsia" w:eastAsia="方正楷体_GBK"/>
          <w:sz w:val="32"/>
          <w:szCs w:val="32"/>
        </w:rPr>
        <w:t>二</w:t>
      </w:r>
      <w:r>
        <w:rPr>
          <w:rFonts w:eastAsia="方正楷体_GBK"/>
          <w:sz w:val="32"/>
          <w:szCs w:val="32"/>
        </w:rPr>
        <w:t>条</w:t>
      </w:r>
      <w:r>
        <w:rPr>
          <w:rFonts w:eastAsia="方正仿宋_GBK"/>
          <w:sz w:val="32"/>
          <w:szCs w:val="32"/>
        </w:rPr>
        <w:t xml:space="preserve"> </w:t>
      </w:r>
      <w:r>
        <w:rPr>
          <w:rFonts w:hint="eastAsia" w:eastAsia="方正仿宋_GBK"/>
          <w:sz w:val="32"/>
          <w:szCs w:val="32"/>
        </w:rPr>
        <w:t>完成人</w:t>
      </w:r>
      <w:r>
        <w:rPr>
          <w:rFonts w:eastAsia="方正仿宋_GBK"/>
          <w:sz w:val="32"/>
          <w:szCs w:val="32"/>
        </w:rPr>
        <w:t>单位负责材料的真实性、合规性的初审。</w:t>
      </w:r>
    </w:p>
    <w:p w14:paraId="20992F44">
      <w:pPr>
        <w:spacing w:line="530" w:lineRule="exact"/>
        <w:ind w:firstLine="640" w:firstLineChars="200"/>
        <w:rPr>
          <w:rFonts w:hint="eastAsia" w:eastAsia="方正仿宋_GBK"/>
          <w:color w:val="000000"/>
          <w:sz w:val="32"/>
          <w:szCs w:val="32"/>
        </w:rPr>
      </w:pPr>
      <w:r>
        <w:rPr>
          <w:rFonts w:eastAsia="方正楷体_GBK"/>
          <w:color w:val="000000"/>
          <w:sz w:val="32"/>
          <w:szCs w:val="32"/>
        </w:rPr>
        <w:t>第十</w:t>
      </w:r>
      <w:r>
        <w:rPr>
          <w:rFonts w:hint="eastAsia" w:eastAsia="方正楷体_GBK"/>
          <w:color w:val="000000"/>
          <w:sz w:val="32"/>
          <w:szCs w:val="32"/>
        </w:rPr>
        <w:t>三</w:t>
      </w:r>
      <w:r>
        <w:rPr>
          <w:rFonts w:eastAsia="方正楷体_GBK"/>
          <w:color w:val="000000"/>
          <w:sz w:val="32"/>
          <w:szCs w:val="32"/>
        </w:rPr>
        <w:t>条</w:t>
      </w:r>
      <w:r>
        <w:rPr>
          <w:rFonts w:hint="eastAsia" w:eastAsia="方正楷体_GBK"/>
          <w:color w:val="000000"/>
          <w:sz w:val="32"/>
          <w:szCs w:val="32"/>
        </w:rPr>
        <w:t xml:space="preserve"> </w:t>
      </w:r>
      <w:r>
        <w:rPr>
          <w:rFonts w:hint="eastAsia" w:eastAsia="方正仿宋_GBK"/>
          <w:color w:val="000000"/>
          <w:sz w:val="32"/>
          <w:szCs w:val="32"/>
        </w:rPr>
        <w:t>推荐</w:t>
      </w:r>
      <w:r>
        <w:rPr>
          <w:rFonts w:eastAsia="方正仿宋_GBK"/>
          <w:color w:val="000000"/>
          <w:sz w:val="32"/>
          <w:szCs w:val="32"/>
        </w:rPr>
        <w:t>项目</w:t>
      </w:r>
      <w:r>
        <w:rPr>
          <w:rFonts w:hint="eastAsia" w:eastAsia="方正仿宋_GBK"/>
          <w:color w:val="000000"/>
          <w:sz w:val="32"/>
          <w:szCs w:val="32"/>
        </w:rPr>
        <w:t>不得涉及国家秘密，推荐单位应对申报项目（含附件）进行保密审查并出具保密审查证明。违反保密规定的，取消推荐资格。</w:t>
      </w:r>
    </w:p>
    <w:p w14:paraId="30514159">
      <w:pPr>
        <w:spacing w:line="530" w:lineRule="exact"/>
        <w:ind w:firstLine="640" w:firstLineChars="200"/>
        <w:rPr>
          <w:rFonts w:hint="eastAsia" w:eastAsia="方正仿宋_GBK"/>
          <w:color w:val="000000"/>
          <w:sz w:val="32"/>
          <w:szCs w:val="32"/>
        </w:rPr>
      </w:pPr>
    </w:p>
    <w:p w14:paraId="421D57D0">
      <w:pPr>
        <w:spacing w:line="530" w:lineRule="exact"/>
        <w:jc w:val="center"/>
        <w:rPr>
          <w:rFonts w:eastAsia="黑体"/>
          <w:color w:val="000000"/>
          <w:sz w:val="32"/>
          <w:szCs w:val="32"/>
        </w:rPr>
      </w:pPr>
      <w:r>
        <w:rPr>
          <w:rFonts w:eastAsia="黑体"/>
          <w:color w:val="000000"/>
          <w:sz w:val="32"/>
          <w:szCs w:val="32"/>
        </w:rPr>
        <w:t xml:space="preserve">第四章 </w:t>
      </w:r>
      <w:r>
        <w:rPr>
          <w:rFonts w:hint="eastAsia" w:eastAsia="黑体"/>
          <w:color w:val="000000"/>
          <w:sz w:val="32"/>
          <w:szCs w:val="32"/>
        </w:rPr>
        <w:t>奖励评审</w:t>
      </w:r>
    </w:p>
    <w:p w14:paraId="0B6BC803">
      <w:pPr>
        <w:spacing w:line="530" w:lineRule="exact"/>
        <w:ind w:firstLine="640" w:firstLineChars="200"/>
        <w:rPr>
          <w:rFonts w:eastAsia="方正仿宋_GBK"/>
          <w:color w:val="000000"/>
          <w:sz w:val="32"/>
          <w:szCs w:val="32"/>
        </w:rPr>
      </w:pPr>
      <w:r>
        <w:rPr>
          <w:rFonts w:eastAsia="方正楷体_GBK"/>
          <w:color w:val="000000"/>
          <w:sz w:val="32"/>
          <w:szCs w:val="32"/>
        </w:rPr>
        <w:t>第十</w:t>
      </w:r>
      <w:r>
        <w:rPr>
          <w:rFonts w:hint="eastAsia" w:eastAsia="方正楷体_GBK"/>
          <w:color w:val="000000"/>
          <w:sz w:val="32"/>
          <w:szCs w:val="32"/>
        </w:rPr>
        <w:t>四</w:t>
      </w:r>
      <w:r>
        <w:rPr>
          <w:rFonts w:eastAsia="方正楷体_GBK"/>
          <w:color w:val="000000"/>
          <w:sz w:val="32"/>
          <w:szCs w:val="32"/>
        </w:rPr>
        <w:t>条</w:t>
      </w:r>
      <w:r>
        <w:rPr>
          <w:rFonts w:eastAsia="方正仿宋_GBK"/>
          <w:color w:val="000000"/>
          <w:sz w:val="32"/>
          <w:szCs w:val="32"/>
        </w:rPr>
        <w:t xml:space="preserve"> 设立重庆市工程师协会工程</w:t>
      </w:r>
      <w:r>
        <w:rPr>
          <w:rFonts w:hint="eastAsia" w:eastAsia="方正仿宋_GBK"/>
          <w:color w:val="000000"/>
          <w:sz w:val="32"/>
          <w:szCs w:val="32"/>
        </w:rPr>
        <w:t>技术进步奖奖励</w:t>
      </w:r>
      <w:r>
        <w:rPr>
          <w:rFonts w:eastAsia="方正仿宋_GBK"/>
          <w:color w:val="000000"/>
          <w:sz w:val="32"/>
          <w:szCs w:val="32"/>
        </w:rPr>
        <w:t>委员</w:t>
      </w:r>
      <w:r>
        <w:rPr>
          <w:rFonts w:hint="eastAsia" w:eastAsia="方正仿宋_GBK"/>
          <w:color w:val="000000"/>
          <w:sz w:val="32"/>
          <w:szCs w:val="32"/>
        </w:rPr>
        <w:t>会</w:t>
      </w:r>
      <w:r>
        <w:rPr>
          <w:rFonts w:eastAsia="方正仿宋_GBK"/>
          <w:color w:val="000000"/>
          <w:sz w:val="32"/>
          <w:szCs w:val="32"/>
        </w:rPr>
        <w:t>（以下简称“奖委会”），负责对奖励评选工作进行指导和监督。奖委会由协会相关领导及知名专家组成。</w:t>
      </w:r>
    </w:p>
    <w:p w14:paraId="10F74A10">
      <w:pPr>
        <w:spacing w:line="530" w:lineRule="exact"/>
        <w:ind w:firstLine="640" w:firstLineChars="200"/>
        <w:rPr>
          <w:rFonts w:eastAsia="方正仿宋_GBK"/>
          <w:color w:val="000000"/>
          <w:sz w:val="32"/>
          <w:szCs w:val="32"/>
        </w:rPr>
      </w:pPr>
      <w:r>
        <w:rPr>
          <w:rFonts w:eastAsia="方正楷体_GBK"/>
          <w:color w:val="000000"/>
          <w:sz w:val="32"/>
          <w:szCs w:val="32"/>
        </w:rPr>
        <w:t>第十</w:t>
      </w:r>
      <w:r>
        <w:rPr>
          <w:rFonts w:hint="eastAsia" w:eastAsia="方正楷体_GBK"/>
          <w:color w:val="000000"/>
          <w:sz w:val="32"/>
          <w:szCs w:val="32"/>
        </w:rPr>
        <w:t>五</w:t>
      </w:r>
      <w:r>
        <w:rPr>
          <w:rFonts w:eastAsia="方正楷体_GBK"/>
          <w:color w:val="000000"/>
          <w:sz w:val="32"/>
          <w:szCs w:val="32"/>
        </w:rPr>
        <w:t>条</w:t>
      </w:r>
      <w:r>
        <w:rPr>
          <w:rFonts w:hint="eastAsia" w:eastAsia="方正楷体_GBK"/>
          <w:color w:val="000000"/>
          <w:sz w:val="32"/>
          <w:szCs w:val="32"/>
        </w:rPr>
        <w:t xml:space="preserve"> </w:t>
      </w:r>
      <w:r>
        <w:rPr>
          <w:rFonts w:eastAsia="方正仿宋_GBK"/>
          <w:color w:val="000000"/>
          <w:sz w:val="32"/>
          <w:szCs w:val="32"/>
        </w:rPr>
        <w:t>奖委会根据每年申报项目情况，</w:t>
      </w:r>
      <w:r>
        <w:rPr>
          <w:rFonts w:hint="eastAsia" w:eastAsia="方正仿宋_GBK"/>
          <w:color w:val="000000"/>
          <w:sz w:val="32"/>
          <w:szCs w:val="32"/>
        </w:rPr>
        <w:t>从重庆市工程师协会专家库中抽取</w:t>
      </w:r>
      <w:r>
        <w:rPr>
          <w:rFonts w:eastAsia="方正仿宋_GBK"/>
          <w:color w:val="000000"/>
          <w:sz w:val="32"/>
          <w:szCs w:val="32"/>
        </w:rPr>
        <w:t>相关领域</w:t>
      </w:r>
      <w:r>
        <w:rPr>
          <w:rFonts w:hint="eastAsia" w:eastAsia="方正仿宋_GBK"/>
          <w:color w:val="000000"/>
          <w:sz w:val="32"/>
          <w:szCs w:val="32"/>
        </w:rPr>
        <w:t>且具备正高级职称的</w:t>
      </w:r>
      <w:r>
        <w:rPr>
          <w:rFonts w:eastAsia="方正仿宋_GBK"/>
          <w:color w:val="000000"/>
          <w:sz w:val="32"/>
          <w:szCs w:val="32"/>
        </w:rPr>
        <w:t>专家组成重庆市工程师协会工程</w:t>
      </w:r>
      <w:r>
        <w:rPr>
          <w:rFonts w:hint="eastAsia" w:eastAsia="方正仿宋_GBK"/>
          <w:color w:val="000000"/>
          <w:sz w:val="32"/>
          <w:szCs w:val="32"/>
        </w:rPr>
        <w:t>技术进步奖</w:t>
      </w:r>
      <w:r>
        <w:rPr>
          <w:rFonts w:eastAsia="方正仿宋_GBK"/>
          <w:color w:val="000000"/>
          <w:sz w:val="32"/>
          <w:szCs w:val="32"/>
        </w:rPr>
        <w:t>评审委员会（以下简称“评委会”），负责当年项目的评审工作。</w:t>
      </w:r>
    </w:p>
    <w:p w14:paraId="1B3869F3">
      <w:pPr>
        <w:spacing w:line="530" w:lineRule="exact"/>
        <w:ind w:firstLine="640" w:firstLineChars="200"/>
        <w:rPr>
          <w:rFonts w:eastAsia="方正仿宋_GBK"/>
          <w:color w:val="000000"/>
          <w:sz w:val="32"/>
          <w:szCs w:val="32"/>
        </w:rPr>
      </w:pPr>
      <w:r>
        <w:rPr>
          <w:rFonts w:eastAsia="方正仿宋_GBK"/>
          <w:color w:val="000000"/>
          <w:sz w:val="32"/>
          <w:szCs w:val="32"/>
        </w:rPr>
        <w:t>（一）奖委会的主要职责是：</w:t>
      </w:r>
    </w:p>
    <w:p w14:paraId="30B6BC73">
      <w:pPr>
        <w:spacing w:line="530" w:lineRule="exact"/>
        <w:ind w:firstLine="640" w:firstLineChars="200"/>
        <w:rPr>
          <w:rFonts w:eastAsia="方正仿宋_GBK"/>
          <w:color w:val="000000"/>
          <w:sz w:val="32"/>
          <w:szCs w:val="32"/>
        </w:rPr>
      </w:pPr>
      <w:r>
        <w:rPr>
          <w:rFonts w:eastAsia="方正仿宋_GBK"/>
          <w:color w:val="000000"/>
          <w:sz w:val="32"/>
          <w:szCs w:val="32"/>
        </w:rPr>
        <w:t>1. 制定或审核有关的管理规定；</w:t>
      </w:r>
    </w:p>
    <w:p w14:paraId="1691B502">
      <w:pPr>
        <w:spacing w:line="530" w:lineRule="exact"/>
        <w:ind w:firstLine="640" w:firstLineChars="200"/>
        <w:rPr>
          <w:rFonts w:eastAsia="方正仿宋_GBK"/>
          <w:color w:val="000000"/>
          <w:sz w:val="32"/>
          <w:szCs w:val="32"/>
        </w:rPr>
      </w:pPr>
      <w:r>
        <w:rPr>
          <w:rFonts w:eastAsia="方正仿宋_GBK"/>
          <w:color w:val="000000"/>
          <w:sz w:val="32"/>
          <w:szCs w:val="32"/>
        </w:rPr>
        <w:t>2. 聘请具备资格的专家组成评委会；</w:t>
      </w:r>
    </w:p>
    <w:p w14:paraId="03111AC7">
      <w:pPr>
        <w:spacing w:line="530" w:lineRule="exact"/>
        <w:ind w:firstLine="640" w:firstLineChars="200"/>
        <w:rPr>
          <w:rFonts w:eastAsia="方正仿宋_GBK"/>
          <w:color w:val="000000"/>
          <w:sz w:val="32"/>
          <w:szCs w:val="32"/>
        </w:rPr>
      </w:pPr>
      <w:r>
        <w:rPr>
          <w:rFonts w:eastAsia="方正仿宋_GBK"/>
          <w:color w:val="000000"/>
          <w:sz w:val="32"/>
          <w:szCs w:val="32"/>
        </w:rPr>
        <w:t>3. 审定评委会的评审结果；</w:t>
      </w:r>
    </w:p>
    <w:p w14:paraId="797D3D7B">
      <w:pPr>
        <w:spacing w:line="530" w:lineRule="exact"/>
        <w:ind w:firstLine="640" w:firstLineChars="200"/>
        <w:rPr>
          <w:rFonts w:eastAsia="方正仿宋_GBK"/>
          <w:color w:val="000000"/>
          <w:sz w:val="32"/>
          <w:szCs w:val="32"/>
        </w:rPr>
      </w:pPr>
      <w:r>
        <w:rPr>
          <w:rFonts w:eastAsia="方正仿宋_GBK"/>
          <w:color w:val="000000"/>
          <w:sz w:val="32"/>
          <w:szCs w:val="32"/>
        </w:rPr>
        <w:t>4. 为完善奖项评选提供政策性意见和建议；</w:t>
      </w:r>
    </w:p>
    <w:p w14:paraId="03FDE18E">
      <w:pPr>
        <w:spacing w:line="530" w:lineRule="exact"/>
        <w:ind w:firstLine="640" w:firstLineChars="200"/>
        <w:rPr>
          <w:rFonts w:eastAsia="方正仿宋_GBK"/>
          <w:color w:val="000000"/>
          <w:sz w:val="32"/>
          <w:szCs w:val="32"/>
        </w:rPr>
      </w:pPr>
      <w:r>
        <w:rPr>
          <w:rFonts w:eastAsia="方正仿宋_GBK"/>
          <w:color w:val="000000"/>
          <w:sz w:val="32"/>
          <w:szCs w:val="32"/>
        </w:rPr>
        <w:t>5. 研究、解决评选工作中出现的其他重大相关事宜。</w:t>
      </w:r>
    </w:p>
    <w:p w14:paraId="2FEC27D3">
      <w:pPr>
        <w:spacing w:line="530" w:lineRule="exact"/>
        <w:ind w:firstLine="640" w:firstLineChars="200"/>
        <w:rPr>
          <w:rFonts w:eastAsia="方正仿宋_GBK"/>
          <w:color w:val="000000"/>
          <w:sz w:val="32"/>
          <w:szCs w:val="32"/>
        </w:rPr>
      </w:pPr>
      <w:r>
        <w:rPr>
          <w:rFonts w:eastAsia="方正仿宋_GBK"/>
          <w:color w:val="000000"/>
          <w:sz w:val="32"/>
          <w:szCs w:val="32"/>
        </w:rPr>
        <w:t>（二）评委会的主要职责是：</w:t>
      </w:r>
    </w:p>
    <w:p w14:paraId="1307ED9C">
      <w:pPr>
        <w:spacing w:line="530" w:lineRule="exact"/>
        <w:ind w:firstLine="640" w:firstLineChars="200"/>
        <w:rPr>
          <w:rFonts w:eastAsia="方正仿宋_GBK"/>
          <w:color w:val="000000"/>
          <w:sz w:val="32"/>
          <w:szCs w:val="32"/>
        </w:rPr>
      </w:pPr>
      <w:r>
        <w:rPr>
          <w:rFonts w:eastAsia="方正仿宋_GBK"/>
          <w:color w:val="000000"/>
          <w:sz w:val="32"/>
          <w:szCs w:val="32"/>
        </w:rPr>
        <w:t>1. 负责相应奖项的评审工作；</w:t>
      </w:r>
    </w:p>
    <w:p w14:paraId="0900FC5E">
      <w:pPr>
        <w:spacing w:line="530" w:lineRule="exact"/>
        <w:ind w:firstLine="640" w:firstLineChars="200"/>
        <w:rPr>
          <w:rFonts w:eastAsia="方正仿宋_GBK"/>
          <w:color w:val="000000"/>
          <w:sz w:val="32"/>
          <w:szCs w:val="32"/>
        </w:rPr>
      </w:pPr>
      <w:r>
        <w:rPr>
          <w:rFonts w:eastAsia="方正仿宋_GBK"/>
          <w:color w:val="000000"/>
          <w:sz w:val="32"/>
          <w:szCs w:val="32"/>
        </w:rPr>
        <w:t>2. 向奖委会提出初审结果；</w:t>
      </w:r>
    </w:p>
    <w:p w14:paraId="70E4D92A">
      <w:pPr>
        <w:spacing w:line="530" w:lineRule="exact"/>
        <w:ind w:firstLine="640" w:firstLineChars="200"/>
        <w:rPr>
          <w:rFonts w:eastAsia="方正仿宋_GBK"/>
          <w:color w:val="000000"/>
          <w:sz w:val="32"/>
          <w:szCs w:val="32"/>
        </w:rPr>
      </w:pPr>
      <w:r>
        <w:rPr>
          <w:rFonts w:eastAsia="方正仿宋_GBK"/>
          <w:color w:val="000000"/>
          <w:sz w:val="32"/>
          <w:szCs w:val="32"/>
        </w:rPr>
        <w:t>3. 对评审工作中出现的问题进行处理或提出建议；</w:t>
      </w:r>
    </w:p>
    <w:p w14:paraId="01E5BD54">
      <w:pPr>
        <w:spacing w:line="530" w:lineRule="exact"/>
        <w:ind w:firstLine="640" w:firstLineChars="200"/>
        <w:rPr>
          <w:rFonts w:eastAsia="方正仿宋_GBK"/>
          <w:color w:val="000000"/>
          <w:sz w:val="32"/>
          <w:szCs w:val="32"/>
        </w:rPr>
      </w:pPr>
      <w:r>
        <w:rPr>
          <w:rFonts w:eastAsia="方正仿宋_GBK"/>
          <w:color w:val="000000"/>
          <w:sz w:val="32"/>
          <w:szCs w:val="32"/>
        </w:rPr>
        <w:t>4. 为完善奖项评选提供政策性意见和建议。</w:t>
      </w:r>
    </w:p>
    <w:p w14:paraId="6F32E648">
      <w:pPr>
        <w:spacing w:line="530" w:lineRule="exact"/>
        <w:ind w:firstLine="640" w:firstLineChars="200"/>
        <w:rPr>
          <w:rFonts w:eastAsia="方正仿宋_GBK"/>
          <w:color w:val="000000"/>
          <w:sz w:val="32"/>
          <w:szCs w:val="32"/>
        </w:rPr>
      </w:pPr>
      <w:r>
        <w:rPr>
          <w:rFonts w:eastAsia="方正楷体_GBK"/>
          <w:color w:val="000000"/>
          <w:sz w:val="32"/>
          <w:szCs w:val="32"/>
        </w:rPr>
        <w:t>第十</w:t>
      </w:r>
      <w:r>
        <w:rPr>
          <w:rFonts w:hint="eastAsia" w:eastAsia="方正楷体_GBK"/>
          <w:color w:val="000000"/>
          <w:sz w:val="32"/>
          <w:szCs w:val="32"/>
        </w:rPr>
        <w:t>六</w:t>
      </w:r>
      <w:r>
        <w:rPr>
          <w:rFonts w:eastAsia="方正楷体_GBK"/>
          <w:color w:val="000000"/>
          <w:sz w:val="32"/>
          <w:szCs w:val="32"/>
        </w:rPr>
        <w:t>条</w:t>
      </w:r>
      <w:r>
        <w:rPr>
          <w:rFonts w:eastAsia="方正仿宋_GBK"/>
          <w:color w:val="000000"/>
          <w:sz w:val="32"/>
          <w:szCs w:val="32"/>
        </w:rPr>
        <w:t xml:space="preserve"> 奖委会下设奖励工作办公室，设立在协会秘书处，由协会秘书处相关工作人员组成，负责评选日常工作。</w:t>
      </w:r>
    </w:p>
    <w:p w14:paraId="77AC2789">
      <w:pPr>
        <w:spacing w:line="530" w:lineRule="exact"/>
        <w:ind w:firstLine="640" w:firstLineChars="200"/>
        <w:rPr>
          <w:rFonts w:eastAsia="方正仿宋_GBK"/>
          <w:sz w:val="32"/>
          <w:szCs w:val="32"/>
        </w:rPr>
      </w:pPr>
      <w:r>
        <w:rPr>
          <w:rFonts w:eastAsia="方正楷体_GBK"/>
          <w:sz w:val="32"/>
          <w:szCs w:val="32"/>
        </w:rPr>
        <w:t>第</w:t>
      </w:r>
      <w:r>
        <w:rPr>
          <w:rFonts w:hint="eastAsia" w:eastAsia="方正楷体_GBK"/>
          <w:sz w:val="32"/>
          <w:szCs w:val="32"/>
        </w:rPr>
        <w:t>十七</w:t>
      </w:r>
      <w:r>
        <w:rPr>
          <w:rFonts w:eastAsia="方正楷体_GBK"/>
          <w:sz w:val="32"/>
          <w:szCs w:val="32"/>
        </w:rPr>
        <w:t>条</w:t>
      </w:r>
      <w:r>
        <w:rPr>
          <w:rFonts w:eastAsia="黑体"/>
          <w:sz w:val="32"/>
          <w:szCs w:val="32"/>
        </w:rPr>
        <w:t xml:space="preserve"> </w:t>
      </w:r>
      <w:r>
        <w:rPr>
          <w:rFonts w:eastAsia="方正仿宋_GBK"/>
          <w:sz w:val="32"/>
          <w:szCs w:val="32"/>
        </w:rPr>
        <w:t>奖励工作办公室负责对申报项目</w:t>
      </w:r>
      <w:r>
        <w:rPr>
          <w:rFonts w:hint="eastAsia" w:eastAsia="方正仿宋_GBK"/>
          <w:sz w:val="32"/>
          <w:szCs w:val="32"/>
        </w:rPr>
        <w:t>进行合规审查，审查合格予以受理。</w:t>
      </w:r>
    </w:p>
    <w:p w14:paraId="679E6C80">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十八</w:t>
      </w:r>
      <w:r>
        <w:rPr>
          <w:rFonts w:eastAsia="方正楷体_GBK"/>
          <w:color w:val="000000"/>
          <w:sz w:val="32"/>
          <w:szCs w:val="32"/>
        </w:rPr>
        <w:t>条</w:t>
      </w:r>
      <w:r>
        <w:rPr>
          <w:rFonts w:eastAsia="黑体"/>
          <w:color w:val="000000"/>
          <w:sz w:val="32"/>
          <w:szCs w:val="32"/>
        </w:rPr>
        <w:t xml:space="preserve"> </w:t>
      </w:r>
      <w:r>
        <w:rPr>
          <w:rFonts w:eastAsia="方正仿宋_GBK"/>
          <w:color w:val="000000"/>
          <w:sz w:val="32"/>
          <w:szCs w:val="32"/>
        </w:rPr>
        <w:t>申报项目通过审查后，由奖委会根据申报材料进行分类，组建评审专家组进行评审，确定获奖项目和等级。评审流程</w:t>
      </w:r>
      <w:r>
        <w:rPr>
          <w:rFonts w:hint="eastAsia" w:eastAsia="方正仿宋_GBK"/>
          <w:color w:val="000000"/>
          <w:sz w:val="32"/>
          <w:szCs w:val="32"/>
        </w:rPr>
        <w:t>如下：</w:t>
      </w:r>
    </w:p>
    <w:p w14:paraId="40107D8F">
      <w:pPr>
        <w:spacing w:line="530" w:lineRule="exact"/>
        <w:ind w:firstLine="640" w:firstLineChars="200"/>
        <w:rPr>
          <w:rFonts w:eastAsia="方正仿宋_GBK"/>
          <w:color w:val="000000"/>
          <w:sz w:val="32"/>
          <w:szCs w:val="32"/>
        </w:rPr>
      </w:pPr>
      <w:r>
        <w:rPr>
          <w:rFonts w:eastAsia="方正仿宋_GBK"/>
          <w:color w:val="000000"/>
          <w:sz w:val="32"/>
          <w:szCs w:val="32"/>
        </w:rPr>
        <w:t>1. 初审：对审查合格的项目提交评委会进行初审，评委会向奖委会提交初审名单和奖励建议。</w:t>
      </w:r>
      <w:r>
        <w:rPr>
          <w:rFonts w:hint="eastAsia" w:eastAsia="方正仿宋_GBK"/>
          <w:color w:val="000000"/>
          <w:sz w:val="32"/>
          <w:szCs w:val="32"/>
        </w:rPr>
        <w:t>一等</w:t>
      </w:r>
      <w:r>
        <w:rPr>
          <w:rFonts w:eastAsia="方正仿宋_GBK"/>
          <w:color w:val="000000"/>
          <w:sz w:val="32"/>
          <w:szCs w:val="32"/>
        </w:rPr>
        <w:t>奖项目须全部评审专家同意，</w:t>
      </w:r>
      <w:r>
        <w:rPr>
          <w:rFonts w:hint="eastAsia" w:eastAsia="方正仿宋_GBK"/>
          <w:color w:val="000000"/>
          <w:sz w:val="32"/>
          <w:szCs w:val="32"/>
        </w:rPr>
        <w:t>二</w:t>
      </w:r>
      <w:r>
        <w:rPr>
          <w:rFonts w:eastAsia="方正仿宋_GBK"/>
          <w:color w:val="000000"/>
          <w:sz w:val="32"/>
          <w:szCs w:val="32"/>
        </w:rPr>
        <w:t>等奖项目须2/3（含）以上评审专家同意，</w:t>
      </w:r>
      <w:r>
        <w:rPr>
          <w:rFonts w:hint="eastAsia" w:eastAsia="方正仿宋_GBK"/>
          <w:color w:val="000000"/>
          <w:sz w:val="32"/>
          <w:szCs w:val="32"/>
        </w:rPr>
        <w:t>三等</w:t>
      </w:r>
      <w:r>
        <w:rPr>
          <w:rFonts w:eastAsia="方正仿宋_GBK"/>
          <w:color w:val="000000"/>
          <w:sz w:val="32"/>
          <w:szCs w:val="32"/>
        </w:rPr>
        <w:t>奖项目须1/2（含）以上评审专家同意。</w:t>
      </w:r>
    </w:p>
    <w:p w14:paraId="1FB641D1">
      <w:pPr>
        <w:spacing w:line="530" w:lineRule="exact"/>
        <w:ind w:firstLine="640" w:firstLineChars="200"/>
        <w:rPr>
          <w:rFonts w:eastAsia="方正仿宋_GBK"/>
          <w:color w:val="000000"/>
          <w:sz w:val="32"/>
          <w:szCs w:val="32"/>
        </w:rPr>
      </w:pPr>
      <w:r>
        <w:rPr>
          <w:rFonts w:eastAsia="方正仿宋_GBK"/>
          <w:color w:val="000000"/>
          <w:sz w:val="32"/>
          <w:szCs w:val="32"/>
        </w:rPr>
        <w:t>2. 审定：奖委会对评委会的初审结果进行审定，确定出最终名单。</w:t>
      </w:r>
    </w:p>
    <w:p w14:paraId="1D1746EF">
      <w:pPr>
        <w:spacing w:line="530" w:lineRule="exact"/>
        <w:ind w:firstLine="640" w:firstLineChars="200"/>
        <w:rPr>
          <w:rFonts w:eastAsia="方正仿宋_GBK"/>
          <w:color w:val="000000"/>
          <w:sz w:val="32"/>
          <w:szCs w:val="32"/>
        </w:rPr>
      </w:pPr>
      <w:r>
        <w:rPr>
          <w:rFonts w:eastAsia="方正仿宋_GBK"/>
          <w:color w:val="000000"/>
          <w:sz w:val="32"/>
          <w:szCs w:val="32"/>
        </w:rPr>
        <w:t>3. 公示：在协会官方网站和公众号上公示，公示期为</w:t>
      </w:r>
      <w:r>
        <w:rPr>
          <w:rFonts w:hint="eastAsia" w:eastAsia="方正仿宋_GBK"/>
          <w:color w:val="000000"/>
          <w:sz w:val="32"/>
          <w:szCs w:val="32"/>
        </w:rPr>
        <w:t>1</w:t>
      </w:r>
      <w:r>
        <w:rPr>
          <w:rFonts w:eastAsia="方正仿宋_GBK"/>
          <w:color w:val="000000"/>
          <w:sz w:val="32"/>
          <w:szCs w:val="32"/>
        </w:rPr>
        <w:t>0个</w:t>
      </w:r>
      <w:r>
        <w:rPr>
          <w:rFonts w:hint="eastAsia" w:eastAsia="方正仿宋_GBK"/>
          <w:color w:val="000000"/>
          <w:sz w:val="32"/>
          <w:szCs w:val="32"/>
        </w:rPr>
        <w:t>自然</w:t>
      </w:r>
      <w:r>
        <w:rPr>
          <w:rFonts w:eastAsia="方正仿宋_GBK"/>
          <w:color w:val="000000"/>
          <w:sz w:val="32"/>
          <w:szCs w:val="32"/>
        </w:rPr>
        <w:t>日。</w:t>
      </w:r>
    </w:p>
    <w:p w14:paraId="3D38DCE6">
      <w:pPr>
        <w:spacing w:line="530" w:lineRule="exact"/>
        <w:ind w:firstLine="640" w:firstLineChars="200"/>
        <w:rPr>
          <w:rFonts w:eastAsia="方正仿宋_GBK"/>
          <w:color w:val="000000"/>
          <w:sz w:val="32"/>
          <w:szCs w:val="32"/>
        </w:rPr>
      </w:pPr>
      <w:r>
        <w:rPr>
          <w:rFonts w:eastAsia="方正楷体_GBK"/>
          <w:color w:val="000000"/>
          <w:sz w:val="32"/>
          <w:szCs w:val="32"/>
        </w:rPr>
        <w:t>第十</w:t>
      </w:r>
      <w:r>
        <w:rPr>
          <w:rFonts w:hint="eastAsia" w:eastAsia="方正楷体_GBK"/>
          <w:color w:val="000000"/>
          <w:sz w:val="32"/>
          <w:szCs w:val="32"/>
        </w:rPr>
        <w:t>九</w:t>
      </w:r>
      <w:r>
        <w:rPr>
          <w:rFonts w:eastAsia="方正楷体_GBK"/>
          <w:color w:val="000000"/>
          <w:sz w:val="32"/>
          <w:szCs w:val="32"/>
        </w:rPr>
        <w:t>条</w:t>
      </w:r>
      <w:r>
        <w:rPr>
          <w:rFonts w:eastAsia="方正仿宋_GBK"/>
          <w:color w:val="000000"/>
          <w:sz w:val="32"/>
          <w:szCs w:val="32"/>
        </w:rPr>
        <w:t xml:space="preserve"> 评审委员和相关工作人员应当对候选人和候选单位完成项目的技术内容及评审情况保密。</w:t>
      </w:r>
    </w:p>
    <w:p w14:paraId="5F402605">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二十</w:t>
      </w:r>
      <w:r>
        <w:rPr>
          <w:rFonts w:eastAsia="方正楷体_GBK"/>
          <w:color w:val="000000"/>
          <w:sz w:val="32"/>
          <w:szCs w:val="32"/>
        </w:rPr>
        <w:t>条</w:t>
      </w:r>
      <w:r>
        <w:rPr>
          <w:rFonts w:eastAsia="方正仿宋_GBK"/>
          <w:color w:val="000000"/>
          <w:sz w:val="32"/>
          <w:szCs w:val="32"/>
        </w:rPr>
        <w:t xml:space="preserve"> </w:t>
      </w:r>
      <w:r>
        <w:rPr>
          <w:rFonts w:hint="eastAsia" w:eastAsia="方正仿宋_GBK"/>
          <w:color w:val="000000"/>
          <w:sz w:val="32"/>
          <w:szCs w:val="32"/>
        </w:rPr>
        <w:t>对获奖项目的主要完成单位、主要完成人颁发荣誉证书。</w:t>
      </w:r>
      <w:r>
        <w:rPr>
          <w:rFonts w:eastAsia="方正仿宋_GBK"/>
          <w:color w:val="000000"/>
          <w:sz w:val="32"/>
          <w:szCs w:val="32"/>
        </w:rPr>
        <w:t>获奖项目可作为业务考核、评聘专业技术职称的重要参考之一。</w:t>
      </w:r>
    </w:p>
    <w:p w14:paraId="32B6D9BF">
      <w:pPr>
        <w:spacing w:line="530" w:lineRule="exact"/>
        <w:ind w:firstLine="640" w:firstLineChars="200"/>
        <w:rPr>
          <w:rFonts w:hint="eastAsia" w:eastAsia="方正仿宋_GBK"/>
          <w:color w:val="000000"/>
          <w:sz w:val="32"/>
          <w:szCs w:val="32"/>
        </w:rPr>
      </w:pPr>
      <w:r>
        <w:rPr>
          <w:rFonts w:eastAsia="方正楷体_GBK"/>
          <w:color w:val="000000"/>
          <w:sz w:val="32"/>
          <w:szCs w:val="32"/>
        </w:rPr>
        <w:t>第二十</w:t>
      </w:r>
      <w:r>
        <w:rPr>
          <w:rFonts w:hint="eastAsia" w:eastAsia="方正楷体_GBK"/>
          <w:color w:val="000000"/>
          <w:sz w:val="32"/>
          <w:szCs w:val="32"/>
        </w:rPr>
        <w:t>一</w:t>
      </w:r>
      <w:r>
        <w:rPr>
          <w:rFonts w:eastAsia="方正楷体_GBK"/>
          <w:color w:val="000000"/>
          <w:sz w:val="32"/>
          <w:szCs w:val="32"/>
        </w:rPr>
        <w:t>条</w:t>
      </w:r>
      <w:r>
        <w:rPr>
          <w:rFonts w:eastAsia="方正仿宋_GBK"/>
          <w:color w:val="000000"/>
          <w:sz w:val="32"/>
          <w:szCs w:val="32"/>
        </w:rPr>
        <w:t xml:space="preserve"> 选择部分水平高、效益好的获奖项目向有关部门推荐。</w:t>
      </w:r>
    </w:p>
    <w:p w14:paraId="231FDEDF">
      <w:pPr>
        <w:spacing w:line="530" w:lineRule="exact"/>
        <w:ind w:right="1500"/>
        <w:rPr>
          <w:rFonts w:eastAsia="方正仿宋_GBK"/>
          <w:kern w:val="0"/>
          <w:sz w:val="30"/>
          <w:szCs w:val="30"/>
        </w:rPr>
      </w:pPr>
    </w:p>
    <w:p w14:paraId="597D9A7D">
      <w:pPr>
        <w:spacing w:line="530" w:lineRule="exact"/>
        <w:jc w:val="center"/>
        <w:rPr>
          <w:rFonts w:eastAsia="黑体"/>
          <w:sz w:val="32"/>
          <w:szCs w:val="32"/>
        </w:rPr>
      </w:pPr>
      <w:r>
        <w:rPr>
          <w:rFonts w:eastAsia="黑体"/>
          <w:sz w:val="32"/>
          <w:szCs w:val="32"/>
        </w:rPr>
        <w:t xml:space="preserve">第五章 </w:t>
      </w:r>
      <w:r>
        <w:rPr>
          <w:rFonts w:hint="eastAsia" w:eastAsia="黑体"/>
          <w:sz w:val="32"/>
          <w:szCs w:val="32"/>
        </w:rPr>
        <w:t>监督管理</w:t>
      </w:r>
    </w:p>
    <w:p w14:paraId="710ED994">
      <w:pPr>
        <w:spacing w:line="530" w:lineRule="exact"/>
        <w:ind w:firstLine="640" w:firstLineChars="200"/>
        <w:rPr>
          <w:rFonts w:eastAsia="方正仿宋_GBK"/>
          <w:sz w:val="32"/>
          <w:szCs w:val="32"/>
        </w:rPr>
      </w:pPr>
      <w:r>
        <w:rPr>
          <w:rFonts w:eastAsia="方正楷体_GBK"/>
          <w:sz w:val="32"/>
          <w:szCs w:val="32"/>
        </w:rPr>
        <w:t>第二十</w:t>
      </w:r>
      <w:r>
        <w:rPr>
          <w:rFonts w:hint="eastAsia" w:eastAsia="方正楷体_GBK"/>
          <w:sz w:val="32"/>
          <w:szCs w:val="32"/>
        </w:rPr>
        <w:t>二</w:t>
      </w:r>
      <w:r>
        <w:rPr>
          <w:rFonts w:eastAsia="方正楷体_GBK"/>
          <w:sz w:val="32"/>
          <w:szCs w:val="32"/>
        </w:rPr>
        <w:t>条</w:t>
      </w:r>
      <w:r>
        <w:rPr>
          <w:rFonts w:eastAsia="方正仿宋_GBK"/>
          <w:sz w:val="32"/>
          <w:szCs w:val="32"/>
        </w:rPr>
        <w:t xml:space="preserve"> </w:t>
      </w:r>
      <w:r>
        <w:rPr>
          <w:rFonts w:hint="eastAsia" w:eastAsia="方正仿宋_GBK"/>
          <w:sz w:val="32"/>
          <w:szCs w:val="32"/>
        </w:rPr>
        <w:t>评选工作应当做好会议记录，内容包括出席评委、评审对象、评议意见、投票结果等内容，会议记录归档管理，并受重庆市科学技术局、重庆市科学技术协会、</w:t>
      </w:r>
      <w:r>
        <w:rPr>
          <w:rFonts w:eastAsia="方正仿宋_GBK"/>
          <w:sz w:val="32"/>
          <w:szCs w:val="32"/>
        </w:rPr>
        <w:t>奖委会</w:t>
      </w:r>
      <w:r>
        <w:rPr>
          <w:rFonts w:hint="eastAsia" w:eastAsia="方正仿宋_GBK"/>
          <w:sz w:val="32"/>
          <w:szCs w:val="32"/>
        </w:rPr>
        <w:t>监督检查。</w:t>
      </w:r>
    </w:p>
    <w:p w14:paraId="1022DB27">
      <w:pPr>
        <w:spacing w:line="530" w:lineRule="exact"/>
        <w:ind w:firstLine="640" w:firstLineChars="200"/>
        <w:rPr>
          <w:rFonts w:eastAsia="方正仿宋_GBK"/>
          <w:sz w:val="32"/>
          <w:szCs w:val="32"/>
        </w:rPr>
      </w:pPr>
      <w:r>
        <w:rPr>
          <w:rFonts w:eastAsia="方正楷体_GBK"/>
          <w:sz w:val="32"/>
          <w:szCs w:val="32"/>
        </w:rPr>
        <w:t>第二十</w:t>
      </w:r>
      <w:r>
        <w:rPr>
          <w:rFonts w:hint="eastAsia" w:eastAsia="方正楷体_GBK"/>
          <w:sz w:val="32"/>
          <w:szCs w:val="32"/>
        </w:rPr>
        <w:t>三</w:t>
      </w:r>
      <w:r>
        <w:rPr>
          <w:rFonts w:eastAsia="方正楷体_GBK"/>
          <w:sz w:val="32"/>
          <w:szCs w:val="32"/>
        </w:rPr>
        <w:t>条</w:t>
      </w:r>
      <w:r>
        <w:rPr>
          <w:rFonts w:eastAsia="方正仿宋_GBK"/>
          <w:sz w:val="32"/>
          <w:szCs w:val="32"/>
        </w:rPr>
        <w:t xml:space="preserve"> </w:t>
      </w:r>
      <w:r>
        <w:rPr>
          <w:rFonts w:hint="eastAsia" w:eastAsia="方正仿宋_GBK"/>
          <w:sz w:val="32"/>
          <w:szCs w:val="32"/>
        </w:rPr>
        <w:t>评审专家和</w:t>
      </w:r>
      <w:r>
        <w:rPr>
          <w:rFonts w:eastAsia="方正仿宋_GBK"/>
          <w:sz w:val="32"/>
          <w:szCs w:val="32"/>
        </w:rPr>
        <w:t>奖委会</w:t>
      </w:r>
      <w:r>
        <w:rPr>
          <w:rFonts w:hint="eastAsia" w:eastAsia="方正仿宋_GBK"/>
          <w:sz w:val="32"/>
          <w:szCs w:val="32"/>
        </w:rPr>
        <w:t>工作人员在评审工作期内不得对外泄露评审内容，不得私自接收评审材料，不得利用职务之便谋取不正当利益。</w:t>
      </w:r>
    </w:p>
    <w:p w14:paraId="6F36F7D6">
      <w:pPr>
        <w:spacing w:line="530" w:lineRule="exact"/>
        <w:ind w:firstLine="640" w:firstLineChars="200"/>
        <w:rPr>
          <w:rFonts w:hint="eastAsia" w:eastAsia="方正仿宋_GBK"/>
          <w:sz w:val="32"/>
          <w:szCs w:val="32"/>
        </w:rPr>
      </w:pPr>
      <w:r>
        <w:rPr>
          <w:rFonts w:eastAsia="方正楷体_GBK"/>
          <w:sz w:val="32"/>
          <w:szCs w:val="32"/>
        </w:rPr>
        <w:t>第二十</w:t>
      </w:r>
      <w:r>
        <w:rPr>
          <w:rFonts w:hint="eastAsia" w:eastAsia="方正楷体_GBK"/>
          <w:sz w:val="32"/>
          <w:szCs w:val="32"/>
        </w:rPr>
        <w:t>四</w:t>
      </w:r>
      <w:r>
        <w:rPr>
          <w:rFonts w:eastAsia="方正楷体_GBK"/>
          <w:sz w:val="32"/>
          <w:szCs w:val="32"/>
        </w:rPr>
        <w:t>条</w:t>
      </w:r>
      <w:r>
        <w:rPr>
          <w:rFonts w:hint="eastAsia" w:eastAsia="方正楷体_GBK"/>
          <w:sz w:val="32"/>
          <w:szCs w:val="32"/>
        </w:rPr>
        <w:t xml:space="preserve"> </w:t>
      </w:r>
      <w:r>
        <w:rPr>
          <w:rFonts w:hint="eastAsia" w:eastAsia="方正仿宋_GBK"/>
          <w:sz w:val="32"/>
          <w:szCs w:val="32"/>
        </w:rPr>
        <w:t>评审专家与评审工作有利害关系或者其他关系可能影响客观公正的，应当申请回避。</w:t>
      </w:r>
      <w:r>
        <w:rPr>
          <w:rFonts w:eastAsia="方正仿宋_GBK"/>
          <w:sz w:val="32"/>
          <w:szCs w:val="32"/>
        </w:rPr>
        <w:t>奖委会</w:t>
      </w:r>
      <w:r>
        <w:rPr>
          <w:rFonts w:hint="eastAsia" w:eastAsia="方正仿宋_GBK"/>
          <w:sz w:val="32"/>
          <w:szCs w:val="32"/>
        </w:rPr>
        <w:t>发现上述情形的，应当通知评审专家回避。</w:t>
      </w:r>
    </w:p>
    <w:p w14:paraId="21B5805C">
      <w:pPr>
        <w:spacing w:line="530" w:lineRule="exact"/>
        <w:ind w:firstLine="640" w:firstLineChars="200"/>
        <w:rPr>
          <w:rFonts w:eastAsia="方正仿宋_GBK"/>
          <w:sz w:val="32"/>
          <w:szCs w:val="32"/>
        </w:rPr>
      </w:pPr>
      <w:r>
        <w:rPr>
          <w:rFonts w:eastAsia="方正楷体_GBK"/>
          <w:sz w:val="32"/>
          <w:szCs w:val="32"/>
        </w:rPr>
        <w:t>第二十</w:t>
      </w:r>
      <w:r>
        <w:rPr>
          <w:rFonts w:hint="eastAsia" w:eastAsia="方正楷体_GBK"/>
          <w:sz w:val="32"/>
          <w:szCs w:val="32"/>
        </w:rPr>
        <w:t>五</w:t>
      </w:r>
      <w:r>
        <w:rPr>
          <w:rFonts w:eastAsia="方正楷体_GBK"/>
          <w:sz w:val="32"/>
          <w:szCs w:val="32"/>
        </w:rPr>
        <w:t>条</w:t>
      </w:r>
      <w:r>
        <w:rPr>
          <w:rFonts w:hint="eastAsia" w:eastAsia="方正楷体_GBK"/>
          <w:sz w:val="32"/>
          <w:szCs w:val="32"/>
        </w:rPr>
        <w:t xml:space="preserve"> </w:t>
      </w:r>
      <w:r>
        <w:rPr>
          <w:rFonts w:hint="eastAsia" w:eastAsia="方正仿宋_GBK"/>
          <w:sz w:val="32"/>
          <w:szCs w:val="32"/>
        </w:rPr>
        <w:t>对违反第二十三条的评审专家取消其评审专家资格，通报批评并记入奖励评选诚信档案库；构成犯罪的，依法追究刑事责任。</w:t>
      </w:r>
    </w:p>
    <w:p w14:paraId="317ED630">
      <w:pPr>
        <w:spacing w:line="530" w:lineRule="exact"/>
        <w:ind w:firstLine="640" w:firstLineChars="200"/>
        <w:rPr>
          <w:rFonts w:eastAsia="方正仿宋_GBK"/>
          <w:sz w:val="32"/>
          <w:szCs w:val="32"/>
        </w:rPr>
      </w:pPr>
      <w:r>
        <w:rPr>
          <w:rFonts w:eastAsia="方正楷体_GBK"/>
          <w:sz w:val="32"/>
          <w:szCs w:val="32"/>
        </w:rPr>
        <w:t>第二十</w:t>
      </w:r>
      <w:r>
        <w:rPr>
          <w:rFonts w:hint="eastAsia" w:eastAsia="方正楷体_GBK"/>
          <w:sz w:val="32"/>
          <w:szCs w:val="32"/>
        </w:rPr>
        <w:t>六</w:t>
      </w:r>
      <w:r>
        <w:rPr>
          <w:rFonts w:eastAsia="方正楷体_GBK"/>
          <w:sz w:val="32"/>
          <w:szCs w:val="32"/>
        </w:rPr>
        <w:t>条</w:t>
      </w:r>
      <w:r>
        <w:rPr>
          <w:rFonts w:hint="eastAsia" w:eastAsia="方正楷体_GBK"/>
          <w:sz w:val="32"/>
          <w:szCs w:val="32"/>
        </w:rPr>
        <w:t xml:space="preserve"> </w:t>
      </w:r>
      <w:r>
        <w:rPr>
          <w:rFonts w:hint="eastAsia" w:eastAsia="方正仿宋_GBK"/>
          <w:sz w:val="32"/>
          <w:szCs w:val="32"/>
        </w:rPr>
        <w:t>对违反第二十三条的</w:t>
      </w:r>
      <w:r>
        <w:rPr>
          <w:rFonts w:eastAsia="方正仿宋_GBK"/>
          <w:sz w:val="32"/>
          <w:szCs w:val="32"/>
        </w:rPr>
        <w:t>奖委会</w:t>
      </w:r>
      <w:r>
        <w:rPr>
          <w:rFonts w:hint="eastAsia" w:eastAsia="方正仿宋_GBK"/>
          <w:sz w:val="32"/>
          <w:szCs w:val="32"/>
        </w:rPr>
        <w:t>工作人员，不得再从事奖励评选工作，并进行通报批评；构成犯罪的，依法追究刑事责任。</w:t>
      </w:r>
    </w:p>
    <w:p w14:paraId="2033178F">
      <w:pPr>
        <w:spacing w:line="530" w:lineRule="exact"/>
        <w:ind w:firstLine="640" w:firstLineChars="200"/>
        <w:rPr>
          <w:rFonts w:eastAsia="方正仿宋_GBK"/>
          <w:sz w:val="32"/>
          <w:szCs w:val="32"/>
        </w:rPr>
      </w:pPr>
      <w:r>
        <w:rPr>
          <w:rFonts w:hint="eastAsia" w:eastAsia="方正楷体_GBK"/>
          <w:sz w:val="32"/>
          <w:szCs w:val="32"/>
        </w:rPr>
        <w:t>第二十七条</w:t>
      </w:r>
      <w:r>
        <w:rPr>
          <w:rFonts w:hint="eastAsia" w:eastAsia="方正仿宋_GBK"/>
          <w:sz w:val="32"/>
          <w:szCs w:val="32"/>
        </w:rPr>
        <w:t xml:space="preserve"> 获奖者剽窃、侵夺他人的发现、发明或其他科学技术成果，或者以其他不正当手段骗取工程技术进步奖的，将撤消其奖励。</w:t>
      </w:r>
    </w:p>
    <w:p w14:paraId="6DDC1096">
      <w:pPr>
        <w:spacing w:line="530" w:lineRule="exact"/>
        <w:ind w:firstLine="640" w:firstLineChars="200"/>
        <w:rPr>
          <w:rFonts w:hint="eastAsia" w:eastAsia="方正仿宋_GBK"/>
          <w:sz w:val="32"/>
          <w:szCs w:val="32"/>
        </w:rPr>
      </w:pPr>
      <w:r>
        <w:rPr>
          <w:rFonts w:hint="eastAsia" w:eastAsia="方正楷体_GBK"/>
          <w:sz w:val="32"/>
          <w:szCs w:val="32"/>
        </w:rPr>
        <w:t>第二十八条</w:t>
      </w:r>
      <w:r>
        <w:rPr>
          <w:rFonts w:hint="eastAsia" w:eastAsia="方正仿宋_GBK"/>
          <w:sz w:val="32"/>
          <w:szCs w:val="32"/>
        </w:rPr>
        <w:t xml:space="preserve"> 推荐单位提供虚假数据、材料，协助他人骗取工程技术进步奖的，根据情节严重的程度，暂停或者取消其推荐资格。</w:t>
      </w:r>
    </w:p>
    <w:p w14:paraId="3C850914">
      <w:pPr>
        <w:spacing w:line="530" w:lineRule="exact"/>
        <w:rPr>
          <w:rFonts w:hint="eastAsia" w:eastAsia="方正仿宋_GBK"/>
          <w:color w:val="000000"/>
          <w:sz w:val="32"/>
          <w:szCs w:val="32"/>
        </w:rPr>
      </w:pPr>
    </w:p>
    <w:p w14:paraId="70714129">
      <w:pPr>
        <w:spacing w:line="530" w:lineRule="exact"/>
        <w:jc w:val="center"/>
        <w:rPr>
          <w:rFonts w:eastAsia="黑体"/>
          <w:color w:val="000000"/>
          <w:sz w:val="32"/>
          <w:szCs w:val="32"/>
        </w:rPr>
      </w:pPr>
      <w:r>
        <w:rPr>
          <w:rFonts w:eastAsia="黑体"/>
          <w:color w:val="000000"/>
          <w:sz w:val="32"/>
          <w:szCs w:val="32"/>
        </w:rPr>
        <w:t>第</w:t>
      </w:r>
      <w:r>
        <w:rPr>
          <w:rFonts w:hint="eastAsia" w:eastAsia="黑体"/>
          <w:color w:val="000000"/>
          <w:sz w:val="32"/>
          <w:szCs w:val="32"/>
        </w:rPr>
        <w:t>六</w:t>
      </w:r>
      <w:r>
        <w:rPr>
          <w:rFonts w:eastAsia="黑体"/>
          <w:color w:val="000000"/>
          <w:sz w:val="32"/>
          <w:szCs w:val="32"/>
        </w:rPr>
        <w:t>章 异议及处理</w:t>
      </w:r>
    </w:p>
    <w:p w14:paraId="7E64F48E">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二十九</w:t>
      </w:r>
      <w:r>
        <w:rPr>
          <w:rFonts w:eastAsia="方正楷体_GBK"/>
          <w:color w:val="000000"/>
          <w:sz w:val="32"/>
          <w:szCs w:val="32"/>
        </w:rPr>
        <w:t>条</w:t>
      </w:r>
      <w:r>
        <w:rPr>
          <w:rFonts w:eastAsia="方正仿宋_GBK"/>
          <w:color w:val="000000"/>
          <w:sz w:val="32"/>
          <w:szCs w:val="32"/>
        </w:rPr>
        <w:t xml:space="preserve"> 任何单位或个人对公示拟获奖项目持有异议的，应在公示期内以书面形式向奖委会提出，并注明异议者的真实姓名、工作单位和联系方式；以组织名义提出异议的必须加盖公章。异议材料一式两份寄奖励工作办公室，逾期不予受理。</w:t>
      </w:r>
    </w:p>
    <w:p w14:paraId="380388BC">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三十</w:t>
      </w:r>
      <w:r>
        <w:rPr>
          <w:rFonts w:eastAsia="方正楷体_GBK"/>
          <w:color w:val="000000"/>
          <w:sz w:val="32"/>
          <w:szCs w:val="32"/>
        </w:rPr>
        <w:t>条</w:t>
      </w:r>
      <w:r>
        <w:rPr>
          <w:rFonts w:hint="eastAsia" w:eastAsia="方正仿宋_GBK"/>
          <w:color w:val="000000"/>
          <w:sz w:val="32"/>
          <w:szCs w:val="32"/>
        </w:rPr>
        <w:t xml:space="preserve"> </w:t>
      </w:r>
      <w:r>
        <w:rPr>
          <w:rFonts w:eastAsia="方正仿宋_GBK"/>
          <w:color w:val="000000"/>
          <w:sz w:val="32"/>
          <w:szCs w:val="32"/>
        </w:rPr>
        <w:t>奖励工作办公室负责对异议材料内容进行调查、核实并将异议核实情况及处理意见提交奖委会裁决，并将裁决意见通知异议方和申报单位。</w:t>
      </w:r>
    </w:p>
    <w:p w14:paraId="5DC01A41">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三十一</w:t>
      </w:r>
      <w:r>
        <w:rPr>
          <w:rFonts w:eastAsia="方正楷体_GBK"/>
          <w:color w:val="000000"/>
          <w:sz w:val="32"/>
          <w:szCs w:val="32"/>
        </w:rPr>
        <w:t>条</w:t>
      </w:r>
      <w:r>
        <w:rPr>
          <w:rFonts w:eastAsia="方正仿宋_GBK"/>
          <w:b/>
          <w:color w:val="000000"/>
          <w:sz w:val="32"/>
          <w:szCs w:val="32"/>
        </w:rPr>
        <w:t xml:space="preserve"> </w:t>
      </w:r>
      <w:r>
        <w:rPr>
          <w:rFonts w:eastAsia="方正仿宋_GBK"/>
          <w:color w:val="000000"/>
          <w:sz w:val="32"/>
          <w:szCs w:val="32"/>
        </w:rPr>
        <w:t>异议处理过程中，涉及异议的任何一方应积极配合。候选项目负责人在规定的时间内未按要求提供相关证明材料的，视为承认异议内容；提出异议的单位或个人需提供书面异议材料和必要的证明材料，并注明联系方式否则异议无效。</w:t>
      </w:r>
    </w:p>
    <w:p w14:paraId="70173984">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三十二</w:t>
      </w:r>
      <w:r>
        <w:rPr>
          <w:rFonts w:eastAsia="方正楷体_GBK"/>
          <w:color w:val="000000"/>
          <w:sz w:val="32"/>
          <w:szCs w:val="32"/>
        </w:rPr>
        <w:t>条</w:t>
      </w:r>
      <w:r>
        <w:rPr>
          <w:rFonts w:eastAsia="方正仿宋_GBK"/>
          <w:b/>
          <w:color w:val="000000"/>
          <w:sz w:val="32"/>
          <w:szCs w:val="32"/>
        </w:rPr>
        <w:t xml:space="preserve"> </w:t>
      </w:r>
      <w:r>
        <w:rPr>
          <w:rFonts w:eastAsia="方正仿宋_GBK"/>
          <w:color w:val="000000"/>
          <w:sz w:val="32"/>
          <w:szCs w:val="32"/>
        </w:rPr>
        <w:t>异议范围包括对</w:t>
      </w:r>
      <w:r>
        <w:rPr>
          <w:rFonts w:hint="eastAsia" w:eastAsia="方正仿宋_GBK"/>
          <w:color w:val="000000"/>
          <w:sz w:val="32"/>
          <w:szCs w:val="32"/>
        </w:rPr>
        <w:t>推荐</w:t>
      </w:r>
      <w:r>
        <w:rPr>
          <w:rFonts w:eastAsia="方正仿宋_GBK"/>
          <w:color w:val="000000"/>
          <w:sz w:val="32"/>
          <w:szCs w:val="32"/>
        </w:rPr>
        <w:t>材料的真实性、科学性、应用情况、知识产权归属等方面内容。</w:t>
      </w:r>
    </w:p>
    <w:p w14:paraId="56A5303D">
      <w:pPr>
        <w:spacing w:line="530" w:lineRule="exact"/>
        <w:ind w:firstLine="640" w:firstLineChars="200"/>
        <w:rPr>
          <w:rFonts w:eastAsia="方正仿宋_GBK"/>
          <w:color w:val="000000"/>
          <w:sz w:val="32"/>
          <w:szCs w:val="32"/>
        </w:rPr>
      </w:pPr>
    </w:p>
    <w:p w14:paraId="59174997">
      <w:pPr>
        <w:spacing w:line="530" w:lineRule="exact"/>
        <w:jc w:val="center"/>
        <w:rPr>
          <w:rFonts w:eastAsia="黑体"/>
          <w:color w:val="000000"/>
          <w:sz w:val="32"/>
          <w:szCs w:val="32"/>
        </w:rPr>
      </w:pPr>
      <w:r>
        <w:rPr>
          <w:rFonts w:eastAsia="黑体"/>
          <w:color w:val="000000"/>
          <w:sz w:val="32"/>
          <w:szCs w:val="32"/>
        </w:rPr>
        <w:t>第</w:t>
      </w:r>
      <w:r>
        <w:rPr>
          <w:rFonts w:hint="eastAsia" w:eastAsia="黑体"/>
          <w:color w:val="000000"/>
          <w:sz w:val="32"/>
          <w:szCs w:val="32"/>
        </w:rPr>
        <w:t>七</w:t>
      </w:r>
      <w:r>
        <w:rPr>
          <w:rFonts w:eastAsia="黑体"/>
          <w:color w:val="000000"/>
          <w:sz w:val="32"/>
          <w:szCs w:val="32"/>
        </w:rPr>
        <w:t>章 附则</w:t>
      </w:r>
    </w:p>
    <w:p w14:paraId="27930454">
      <w:pPr>
        <w:spacing w:line="530" w:lineRule="exact"/>
        <w:ind w:firstLine="640" w:firstLineChars="200"/>
        <w:rPr>
          <w:rFonts w:eastAsia="方正仿宋_GBK"/>
          <w:color w:val="000000"/>
          <w:sz w:val="32"/>
          <w:szCs w:val="32"/>
        </w:rPr>
      </w:pPr>
      <w:r>
        <w:rPr>
          <w:rFonts w:eastAsia="方正楷体_GBK"/>
          <w:color w:val="000000"/>
          <w:sz w:val="32"/>
          <w:szCs w:val="32"/>
        </w:rPr>
        <w:t>第</w:t>
      </w:r>
      <w:r>
        <w:rPr>
          <w:rFonts w:hint="eastAsia" w:eastAsia="方正楷体_GBK"/>
          <w:color w:val="000000"/>
          <w:sz w:val="32"/>
          <w:szCs w:val="32"/>
        </w:rPr>
        <w:t>三十三</w:t>
      </w:r>
      <w:r>
        <w:rPr>
          <w:rFonts w:eastAsia="方正楷体_GBK"/>
          <w:color w:val="000000"/>
          <w:sz w:val="32"/>
          <w:szCs w:val="32"/>
        </w:rPr>
        <w:t>条</w:t>
      </w:r>
      <w:r>
        <w:rPr>
          <w:rFonts w:eastAsia="方正仿宋_GBK"/>
          <w:b/>
          <w:color w:val="000000"/>
          <w:sz w:val="32"/>
          <w:szCs w:val="32"/>
        </w:rPr>
        <w:t xml:space="preserve"> </w:t>
      </w:r>
      <w:r>
        <w:rPr>
          <w:rFonts w:eastAsia="方正仿宋_GBK"/>
          <w:color w:val="000000"/>
          <w:sz w:val="32"/>
          <w:szCs w:val="32"/>
        </w:rPr>
        <w:t>本</w:t>
      </w:r>
      <w:r>
        <w:rPr>
          <w:rFonts w:hint="eastAsia" w:eastAsia="方正仿宋_GBK"/>
          <w:color w:val="000000"/>
          <w:sz w:val="32"/>
          <w:szCs w:val="32"/>
        </w:rPr>
        <w:t>细则</w:t>
      </w:r>
      <w:r>
        <w:rPr>
          <w:rFonts w:eastAsia="方正仿宋_GBK"/>
          <w:color w:val="000000"/>
          <w:kern w:val="0"/>
          <w:sz w:val="32"/>
          <w:szCs w:val="32"/>
        </w:rPr>
        <w:t>自发布之日起执行</w:t>
      </w:r>
      <w:r>
        <w:rPr>
          <w:rFonts w:eastAsia="方正仿宋_GBK"/>
          <w:color w:val="000000"/>
          <w:sz w:val="32"/>
          <w:szCs w:val="32"/>
        </w:rPr>
        <w:t>。</w:t>
      </w:r>
    </w:p>
    <w:p w14:paraId="73D2A125">
      <w:pPr>
        <w:spacing w:line="530" w:lineRule="exact"/>
        <w:ind w:firstLine="640" w:firstLineChars="200"/>
        <w:rPr>
          <w:rFonts w:hint="eastAsia" w:eastAsia="方正仿宋_GBK"/>
          <w:color w:val="000000"/>
          <w:sz w:val="32"/>
        </w:rPr>
      </w:pPr>
      <w:r>
        <w:rPr>
          <w:rFonts w:eastAsia="方正楷体_GBK"/>
          <w:color w:val="000000"/>
          <w:sz w:val="32"/>
          <w:szCs w:val="32"/>
        </w:rPr>
        <w:t>第</w:t>
      </w:r>
      <w:r>
        <w:rPr>
          <w:rFonts w:hint="eastAsia" w:eastAsia="方正楷体_GBK"/>
          <w:color w:val="000000"/>
          <w:sz w:val="32"/>
          <w:szCs w:val="32"/>
        </w:rPr>
        <w:t>三十四</w:t>
      </w:r>
      <w:r>
        <w:rPr>
          <w:rFonts w:eastAsia="方正楷体_GBK"/>
          <w:color w:val="000000"/>
          <w:sz w:val="32"/>
          <w:szCs w:val="32"/>
        </w:rPr>
        <w:t>条</w:t>
      </w:r>
      <w:r>
        <w:rPr>
          <w:rFonts w:eastAsia="方正仿宋_GBK"/>
          <w:b/>
          <w:color w:val="000000"/>
          <w:sz w:val="32"/>
          <w:szCs w:val="32"/>
        </w:rPr>
        <w:t xml:space="preserve"> </w:t>
      </w:r>
      <w:r>
        <w:rPr>
          <w:rFonts w:eastAsia="方正仿宋_GBK"/>
          <w:color w:val="000000"/>
          <w:sz w:val="32"/>
          <w:szCs w:val="32"/>
        </w:rPr>
        <w:t>本</w:t>
      </w:r>
      <w:r>
        <w:rPr>
          <w:rFonts w:hint="eastAsia" w:eastAsia="方正仿宋_GBK"/>
          <w:color w:val="000000"/>
          <w:sz w:val="32"/>
          <w:szCs w:val="32"/>
        </w:rPr>
        <w:t>细则</w:t>
      </w:r>
      <w:r>
        <w:rPr>
          <w:rFonts w:eastAsia="方正仿宋_GBK"/>
          <w:color w:val="000000"/>
          <w:kern w:val="0"/>
          <w:sz w:val="32"/>
          <w:szCs w:val="32"/>
        </w:rPr>
        <w:t>解释权属重庆市工程师协会。</w:t>
      </w:r>
    </w:p>
    <w:p w14:paraId="3FAA113D">
      <w:pPr>
        <w:spacing w:line="530" w:lineRule="exact"/>
        <w:ind w:right="1500"/>
        <w:rPr>
          <w:rFonts w:eastAsia="方正仿宋_GBK"/>
          <w:kern w:val="0"/>
          <w:sz w:val="30"/>
          <w:szCs w:val="30"/>
        </w:rPr>
      </w:pPr>
    </w:p>
    <w:p w14:paraId="5D1B0258">
      <w:pPr>
        <w:spacing w:line="530" w:lineRule="exact"/>
        <w:ind w:right="1500"/>
        <w:rPr>
          <w:rFonts w:hint="eastAsia" w:eastAsia="方正仿宋_GBK"/>
          <w:kern w:val="0"/>
          <w:sz w:val="30"/>
          <w:szCs w:val="30"/>
        </w:rPr>
      </w:pPr>
    </w:p>
    <w:p w14:paraId="1EC20A76">
      <w:pPr>
        <w:spacing w:line="560" w:lineRule="exact"/>
        <w:ind w:firstLine="5600" w:firstLineChars="1750"/>
        <w:rPr>
          <w:rFonts w:eastAsia="方正仿宋_GBK"/>
          <w:sz w:val="32"/>
          <w:szCs w:val="32"/>
        </w:rPr>
      </w:pPr>
    </w:p>
    <w:p w14:paraId="529390A7"/>
    <w:sectPr>
      <w:footerReference r:id="rId5" w:type="first"/>
      <w:footerReference r:id="rId3" w:type="default"/>
      <w:footerReference r:id="rId4" w:type="even"/>
      <w:pgSz w:w="11906" w:h="16838"/>
      <w:pgMar w:top="1418" w:right="1133" w:bottom="1302" w:left="1588"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3A2A">
    <w:pPr>
      <w:pStyle w:val="2"/>
      <w:jc w:val="right"/>
    </w:pPr>
    <w:r>
      <w:rPr>
        <w:rFonts w:hint="eastAsia" w:ascii="等线 Light" w:hAnsi="等线 Light" w:eastAsia="等线 Light"/>
        <w:sz w:val="28"/>
        <w:szCs w:val="28"/>
        <w:lang w:val="zh-CN"/>
      </w:rPr>
      <w:t>—</w:t>
    </w:r>
    <w:r>
      <w:rPr>
        <w:rFonts w:ascii="等线 Light" w:hAnsi="等线 Light" w:eastAsia="等线 Light"/>
        <w:sz w:val="28"/>
        <w:szCs w:val="28"/>
        <w:lang w:val="zh-CN"/>
      </w:rPr>
      <w:t xml:space="preserve"> </w:t>
    </w:r>
    <w:r>
      <w:rPr>
        <w:rFonts w:eastAsia="等线"/>
        <w:sz w:val="22"/>
        <w:szCs w:val="22"/>
      </w:rPr>
      <w:fldChar w:fldCharType="begin"/>
    </w:r>
    <w:r>
      <w:instrText xml:space="preserve">PAGE    \* MERGEFORMAT</w:instrText>
    </w:r>
    <w:r>
      <w:rPr>
        <w:rFonts w:eastAsia="等线"/>
        <w:sz w:val="22"/>
        <w:szCs w:val="22"/>
      </w:rPr>
      <w:fldChar w:fldCharType="separate"/>
    </w:r>
    <w:r>
      <w:rPr>
        <w:rFonts w:eastAsia="等线 Light"/>
        <w:sz w:val="28"/>
        <w:szCs w:val="28"/>
        <w:lang w:val="zh-CN"/>
      </w:rPr>
      <w:t>3</w:t>
    </w:r>
    <w:r>
      <w:rPr>
        <w:rFonts w:eastAsia="等线 Light"/>
        <w:sz w:val="28"/>
        <w:szCs w:val="28"/>
      </w:rPr>
      <w:fldChar w:fldCharType="end"/>
    </w:r>
    <w:r>
      <w:rPr>
        <w:rFonts w:ascii="等线 Light" w:hAnsi="等线 Light" w:eastAsia="等线 Light"/>
        <w:sz w:val="28"/>
        <w:szCs w:val="28"/>
        <w:lang w:val="zh-CN"/>
      </w:rPr>
      <w:t xml:space="preserve"> </w:t>
    </w:r>
    <w:r>
      <w:rPr>
        <w:rFonts w:hint="eastAsia" w:ascii="等线 Light" w:hAnsi="等线 Light" w:eastAsia="等线 Light"/>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2CD6">
    <w:pPr>
      <w:pStyle w:val="2"/>
      <w:rPr>
        <w:sz w:val="32"/>
        <w:szCs w:val="32"/>
      </w:rPr>
    </w:pPr>
    <w:r>
      <w:rPr>
        <w:rFonts w:hint="eastAsia" w:ascii="等线 Light" w:hAnsi="等线 Light" w:eastAsia="等线 Light"/>
        <w:sz w:val="28"/>
        <w:szCs w:val="28"/>
        <w:lang w:val="zh-CN"/>
      </w:rPr>
      <w:t>—</w:t>
    </w:r>
    <w:r>
      <w:rPr>
        <w:rFonts w:eastAsia="等线 Light"/>
        <w:sz w:val="32"/>
        <w:szCs w:val="32"/>
        <w:lang w:val="zh-CN"/>
      </w:rPr>
      <w:t xml:space="preserve"> </w:t>
    </w:r>
    <w:r>
      <w:rPr>
        <w:rFonts w:eastAsia="等线"/>
        <w:sz w:val="32"/>
        <w:szCs w:val="32"/>
      </w:rPr>
      <w:fldChar w:fldCharType="begin"/>
    </w:r>
    <w:r>
      <w:rPr>
        <w:sz w:val="32"/>
        <w:szCs w:val="32"/>
      </w:rPr>
      <w:instrText xml:space="preserve">PAGE    \* MERGEFORMAT</w:instrText>
    </w:r>
    <w:r>
      <w:rPr>
        <w:rFonts w:eastAsia="等线"/>
        <w:sz w:val="32"/>
        <w:szCs w:val="32"/>
      </w:rPr>
      <w:fldChar w:fldCharType="separate"/>
    </w:r>
    <w:r>
      <w:rPr>
        <w:rFonts w:eastAsia="等线 Light"/>
        <w:sz w:val="32"/>
        <w:szCs w:val="32"/>
        <w:lang w:val="zh-CN"/>
      </w:rPr>
      <w:t>4</w:t>
    </w:r>
    <w:r>
      <w:rPr>
        <w:rFonts w:eastAsia="等线 Light"/>
        <w:sz w:val="32"/>
        <w:szCs w:val="32"/>
      </w:rPr>
      <w:fldChar w:fldCharType="end"/>
    </w:r>
    <w:r>
      <w:rPr>
        <w:rFonts w:eastAsia="等线 Light"/>
        <w:sz w:val="32"/>
        <w:szCs w:val="32"/>
        <w:lang w:val="zh-CN"/>
      </w:rPr>
      <w:t xml:space="preserve"> </w:t>
    </w:r>
    <w:r>
      <w:rPr>
        <w:rFonts w:hint="eastAsia" w:ascii="等线 Light" w:hAnsi="等线 Light" w:eastAsia="等线 Light"/>
        <w:sz w:val="28"/>
        <w:szCs w:val="28"/>
        <w:lang w:val="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09B4">
    <w:pPr>
      <w:pStyle w:val="2"/>
      <w:jc w:val="right"/>
    </w:pPr>
    <w:r>
      <w:rPr>
        <w:rFonts w:hint="eastAsia" w:ascii="等线 Light" w:hAnsi="等线 Light" w:eastAsia="等线 Light"/>
        <w:sz w:val="28"/>
        <w:szCs w:val="28"/>
        <w:lang w:val="zh-CN"/>
      </w:rPr>
      <w:t>—</w:t>
    </w:r>
    <w:r>
      <w:rPr>
        <w:rFonts w:ascii="等线 Light" w:hAnsi="等线 Light" w:eastAsia="等线 Light"/>
        <w:sz w:val="28"/>
        <w:szCs w:val="28"/>
        <w:lang w:val="zh-CN"/>
      </w:rPr>
      <w:t xml:space="preserve"> </w:t>
    </w:r>
    <w:r>
      <w:rPr>
        <w:rFonts w:eastAsia="等线 Light"/>
        <w:sz w:val="32"/>
        <w:szCs w:val="32"/>
        <w:lang w:val="zh-CN"/>
      </w:rPr>
      <w:fldChar w:fldCharType="begin"/>
    </w:r>
    <w:r>
      <w:rPr>
        <w:rFonts w:eastAsia="等线 Light"/>
        <w:sz w:val="32"/>
        <w:szCs w:val="32"/>
        <w:lang w:val="zh-CN"/>
      </w:rPr>
      <w:instrText xml:space="preserve">PAGE    \* MERGEFORMAT</w:instrText>
    </w:r>
    <w:r>
      <w:rPr>
        <w:rFonts w:eastAsia="等线 Light"/>
        <w:sz w:val="32"/>
        <w:szCs w:val="32"/>
        <w:lang w:val="zh-CN"/>
      </w:rPr>
      <w:fldChar w:fldCharType="separate"/>
    </w:r>
    <w:r>
      <w:rPr>
        <w:rFonts w:eastAsia="等线 Light"/>
        <w:sz w:val="32"/>
        <w:szCs w:val="32"/>
        <w:lang w:val="zh-CN"/>
      </w:rPr>
      <w:t>1</w:t>
    </w:r>
    <w:r>
      <w:rPr>
        <w:rFonts w:eastAsia="等线 Light"/>
        <w:sz w:val="32"/>
        <w:szCs w:val="32"/>
        <w:lang w:val="zh-CN"/>
      </w:rPr>
      <w:fldChar w:fldCharType="end"/>
    </w:r>
    <w:r>
      <w:rPr>
        <w:rFonts w:ascii="等线 Light" w:hAnsi="等线 Light" w:eastAsia="等线 Light"/>
        <w:sz w:val="28"/>
        <w:szCs w:val="28"/>
        <w:lang w:val="zh-CN"/>
      </w:rPr>
      <w:t xml:space="preserve"> </w:t>
    </w:r>
    <w:r>
      <w:rPr>
        <w:rFonts w:hint="eastAsia" w:ascii="等线 Light" w:hAnsi="等线 Light" w:eastAsia="等线 Light"/>
        <w:sz w:val="28"/>
        <w:szCs w:val="28"/>
        <w:lang w:val="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F4831"/>
    <w:rsid w:val="5A121AB0"/>
    <w:rsid w:val="6A3F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3247</Words>
  <Characters>3288</Characters>
  <Lines>0</Lines>
  <Paragraphs>0</Paragraphs>
  <TotalTime>1</TotalTime>
  <ScaleCrop>false</ScaleCrop>
  <LinksUpToDate>false</LinksUpToDate>
  <CharactersWithSpaces>3345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2025-08-28T01:50:00Z</dcterms:created>
  <dc:creator>Quqi</dc:creator>
  <cp:lastModifiedBy>Quqi</cp:lastModifiedBy>
  <dcterms:modified xsi:type="dcterms:W3CDTF">2025-08-28T01:51:37Z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2561B120A7174FA5AC4D5CC41A24573F_11</vt:lpwstr>
  </property>
  <property fmtid="{D5CDD505-2E9C-101B-9397-08002B2CF9AE}" pid="4" name="KSOTemplateDocerSaveRecord">
    <vt:lpwstr>eyJoZGlkIjoiMzIyNWVmYjE2MDg2NzgwM2VkODE2NjI0ZDg0YmQ4NzAiLCJ1c2VySWQiOiI2Mjk5NTcyMDMifQ==</vt:lpwstr>
  </property>
</Properties>
</file>